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24444A">
        <w:rPr>
          <w:rFonts w:ascii="ＭＳ ゴシック" w:eastAsia="ＭＳ ゴシック" w:hAnsi="ＭＳ ゴシック" w:cs="Times New Roman" w:hint="eastAsia"/>
          <w:szCs w:val="21"/>
        </w:rPr>
        <w:t>5日（土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24444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0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50B1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24444A"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0B1A"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950B1A" w:rsidP="00950B1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50B1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0B1A"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4444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4444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24444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50B1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4444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4444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24444A"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24444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50B1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50B1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50B1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24444A"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50B1A">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0BF4"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444A">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24444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24444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24444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50B1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861A8" w:rsidRDefault="009861A8" w:rsidP="00507A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4968D4" w:rsidRPr="00C04736"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E45D43" w:rsidRDefault="004405CF"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45D43">
        <w:rPr>
          <w:rFonts w:ascii="ＭＳ ゴシック" w:eastAsia="ＭＳ ゴシック" w:hAnsi="ＭＳ ゴシック" w:cs="Times New Roman" w:hint="eastAsia"/>
          <w:szCs w:val="21"/>
        </w:rPr>
        <w:t>無し</w:t>
      </w:r>
    </w:p>
    <w:p w:rsidR="0024444A" w:rsidRDefault="0024444A" w:rsidP="00F47104">
      <w:pPr>
        <w:rPr>
          <w:rFonts w:ascii="ＭＳ ゴシック" w:eastAsia="ＭＳ ゴシック" w:hAnsi="ＭＳ ゴシック" w:cs="Times New Roman"/>
          <w:szCs w:val="21"/>
        </w:rPr>
      </w:pPr>
    </w:p>
    <w:p w:rsidR="0024444A" w:rsidRPr="00C04736" w:rsidRDefault="0024444A" w:rsidP="00F47104">
      <w:pPr>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950B1A" w:rsidRPr="000A2EB6" w:rsidRDefault="00950B1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0A2EB6">
        <w:rPr>
          <w:rFonts w:ascii="ＭＳ ゴシック" w:eastAsia="ＭＳ ゴシック" w:hAnsi="ＭＳ ゴシック" w:cs="Times New Roman" w:hint="eastAsia"/>
          <w:szCs w:val="21"/>
        </w:rPr>
        <w:t>・</w:t>
      </w:r>
      <w:r w:rsidRPr="000A2EB6">
        <w:rPr>
          <w:rFonts w:ascii="ＭＳ ゴシック" w:eastAsia="ＭＳ ゴシック" w:hAnsi="ＭＳ ゴシック"/>
          <w:color w:val="000000"/>
          <w:spacing w:val="8"/>
          <w:szCs w:val="21"/>
        </w:rPr>
        <w:t>豊田 亨司</w:t>
      </w:r>
      <w:r w:rsidRPr="000A2EB6">
        <w:rPr>
          <w:rFonts w:ascii="ＭＳ ゴシック" w:eastAsia="ＭＳ ゴシック" w:hAnsi="ＭＳ ゴシック" w:hint="eastAsia"/>
          <w:color w:val="000000"/>
          <w:spacing w:val="8"/>
          <w:szCs w:val="21"/>
        </w:rPr>
        <w:t>様～不眠時：レボトミン</w:t>
      </w:r>
      <w:r w:rsidR="000A2EB6" w:rsidRPr="000A2EB6">
        <w:rPr>
          <w:rFonts w:ascii="ＭＳ ゴシック" w:eastAsia="ＭＳ ゴシック" w:hAnsi="ＭＳ ゴシック" w:hint="eastAsia"/>
          <w:color w:val="000000"/>
          <w:spacing w:val="8"/>
          <w:szCs w:val="21"/>
        </w:rPr>
        <w:t>（25）1T　5回分処方。</w:t>
      </w:r>
    </w:p>
    <w:p w:rsidR="00950B1A" w:rsidRPr="000A2EB6" w:rsidRDefault="00950B1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0A2EB6">
        <w:rPr>
          <w:rFonts w:ascii="ＭＳ ゴシック" w:eastAsia="ＭＳ ゴシック" w:hAnsi="ＭＳ ゴシック" w:hint="eastAsia"/>
          <w:color w:val="000000"/>
          <w:spacing w:val="8"/>
          <w:szCs w:val="21"/>
        </w:rPr>
        <w:t>・前川原　千尋様～</w:t>
      </w:r>
      <w:r w:rsidR="000A2EB6" w:rsidRPr="000A2EB6">
        <w:rPr>
          <w:rFonts w:ascii="ＭＳ ゴシック" w:eastAsia="ＭＳ ゴシック" w:hAnsi="ＭＳ ゴシック" w:hint="eastAsia"/>
          <w:color w:val="000000"/>
          <w:spacing w:val="8"/>
          <w:szCs w:val="21"/>
        </w:rPr>
        <w:t>・</w:t>
      </w:r>
      <w:r w:rsidRPr="000A2EB6">
        <w:rPr>
          <w:rFonts w:ascii="ＭＳ ゴシック" w:eastAsia="ＭＳ ゴシック" w:hAnsi="ＭＳ ゴシック" w:hint="eastAsia"/>
          <w:color w:val="000000"/>
          <w:spacing w:val="8"/>
          <w:szCs w:val="21"/>
        </w:rPr>
        <w:t>10/11　13：00　ENT指示　退院時処方10日分</w:t>
      </w:r>
    </w:p>
    <w:p w:rsidR="00950B1A" w:rsidRPr="000A2EB6" w:rsidRDefault="00950B1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0A2EB6">
        <w:rPr>
          <w:rFonts w:ascii="ＭＳ ゴシック" w:eastAsia="ＭＳ ゴシック" w:hAnsi="ＭＳ ゴシック" w:hint="eastAsia"/>
          <w:color w:val="000000"/>
          <w:spacing w:val="8"/>
          <w:szCs w:val="21"/>
        </w:rPr>
        <w:t xml:space="preserve">　　　　　　　　　</w:t>
      </w:r>
      <w:r w:rsidR="000A2EB6" w:rsidRPr="000A2EB6">
        <w:rPr>
          <w:rFonts w:ascii="ＭＳ ゴシック" w:eastAsia="ＭＳ ゴシック" w:hAnsi="ＭＳ ゴシック" w:hint="eastAsia"/>
          <w:color w:val="000000"/>
          <w:spacing w:val="8"/>
          <w:szCs w:val="21"/>
        </w:rPr>
        <w:t>・</w:t>
      </w:r>
      <w:r w:rsidRPr="000A2EB6">
        <w:rPr>
          <w:rFonts w:ascii="ＭＳ ゴシック" w:eastAsia="ＭＳ ゴシック" w:hAnsi="ＭＳ ゴシック" w:hint="eastAsia"/>
          <w:color w:val="000000"/>
          <w:spacing w:val="8"/>
          <w:szCs w:val="21"/>
        </w:rPr>
        <w:t>セリンクロ（10）</w:t>
      </w:r>
      <w:r w:rsidR="000A2EB6" w:rsidRPr="000A2EB6">
        <w:rPr>
          <w:rFonts w:ascii="ＭＳ ゴシック" w:eastAsia="ＭＳ ゴシック" w:hAnsi="ＭＳ ゴシック" w:hint="eastAsia"/>
          <w:color w:val="000000"/>
          <w:spacing w:val="8"/>
          <w:szCs w:val="21"/>
        </w:rPr>
        <w:t>中止。退院時処方として再度処方予定。</w:t>
      </w:r>
    </w:p>
    <w:p w:rsidR="00950B1A" w:rsidRPr="000A2EB6" w:rsidRDefault="00950B1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0A2EB6">
        <w:rPr>
          <w:rFonts w:ascii="ＭＳ ゴシック" w:eastAsia="ＭＳ ゴシック" w:hAnsi="ＭＳ ゴシック" w:hint="eastAsia"/>
          <w:color w:val="000000"/>
          <w:spacing w:val="8"/>
          <w:szCs w:val="21"/>
        </w:rPr>
        <w:t>・立花　圭様～ユベラ</w:t>
      </w:r>
      <w:r w:rsidR="000A2EB6" w:rsidRPr="000A2EB6">
        <w:rPr>
          <w:rFonts w:ascii="ＭＳ ゴシック" w:eastAsia="ＭＳ ゴシック" w:hAnsi="ＭＳ ゴシック" w:hint="eastAsia"/>
          <w:color w:val="000000"/>
          <w:spacing w:val="8"/>
          <w:szCs w:val="21"/>
        </w:rPr>
        <w:t>1本処方となる。</w:t>
      </w:r>
    </w:p>
    <w:p w:rsidR="00950B1A" w:rsidRPr="000A2EB6" w:rsidRDefault="00950B1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0A2EB6">
        <w:rPr>
          <w:rFonts w:ascii="ＭＳ ゴシック" w:eastAsia="ＭＳ ゴシック" w:hAnsi="ＭＳ ゴシック" w:hint="eastAsia"/>
          <w:color w:val="000000"/>
          <w:spacing w:val="8"/>
          <w:szCs w:val="21"/>
        </w:rPr>
        <w:t>・泉川　ケイ子様～北病棟</w:t>
      </w:r>
      <w:r w:rsidR="000A2EB6">
        <w:rPr>
          <w:rFonts w:ascii="ＭＳ ゴシック" w:eastAsia="ＭＳ ゴシック" w:hAnsi="ＭＳ ゴシック" w:hint="eastAsia"/>
          <w:color w:val="000000"/>
          <w:spacing w:val="8"/>
          <w:szCs w:val="21"/>
        </w:rPr>
        <w:t>転出許可有り。</w:t>
      </w:r>
    </w:p>
    <w:p w:rsidR="00950B1A" w:rsidRPr="00E45D43" w:rsidRDefault="00950B1A" w:rsidP="00E45D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sidRPr="00E45D43">
        <w:rPr>
          <w:rFonts w:ascii="ＭＳ ゴシック" w:eastAsia="ＭＳ ゴシック" w:hAnsi="ＭＳ ゴシック" w:hint="eastAsia"/>
          <w:color w:val="000000"/>
          <w:spacing w:val="8"/>
          <w:szCs w:val="21"/>
        </w:rPr>
        <w:t>・今井　俊久様～排便-6</w:t>
      </w:r>
      <w:r w:rsidR="00E45D43">
        <w:rPr>
          <w:rFonts w:ascii="ＭＳ ゴシック" w:eastAsia="ＭＳ ゴシック" w:hAnsi="ＭＳ ゴシック" w:hint="eastAsia"/>
          <w:color w:val="000000"/>
          <w:spacing w:val="8"/>
          <w:szCs w:val="21"/>
        </w:rPr>
        <w:t>日、GE施行、反応便少量確認。残便感残存している為就床前薬よりセンノシド2T　4日分処方となる。</w:t>
      </w:r>
    </w:p>
    <w:p w:rsidR="00950B1A" w:rsidRPr="00C04736" w:rsidRDefault="00950B1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950B1A" w:rsidRDefault="00950B1A" w:rsidP="000C31D0">
      <w:pPr>
        <w:widowControl/>
        <w:wordWrap w:val="0"/>
        <w:spacing w:line="288" w:lineRule="auto"/>
        <w:jc w:val="left"/>
        <w:rPr>
          <w:rFonts w:ascii="ＭＳ ゴシック" w:eastAsia="ＭＳ ゴシック" w:hAnsi="ＭＳ ゴシック" w:cs="Times New Roman"/>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4405CF" w:rsidRPr="004405CF">
        <w:rPr>
          <w:rFonts w:ascii="ＭＳ ゴシック" w:eastAsia="ＭＳ ゴシック" w:hAnsi="ＭＳ ゴシック" w:cs="Times New Roman" w:hint="eastAsia"/>
          <w:szCs w:val="21"/>
        </w:rPr>
        <w:t>開放中他患者様と距離の近さあり、他室侵入しクレーム聞かれ早めに開放観察終了している。自室では臥床して過ごされ不穏さ無し。</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4405CF" w:rsidRPr="004405CF">
        <w:rPr>
          <w:rFonts w:ascii="ＭＳ ゴシック" w:eastAsia="ＭＳ ゴシック" w:hAnsi="ＭＳ ゴシック" w:cs="Times New Roman" w:hint="eastAsia"/>
          <w:szCs w:val="21"/>
        </w:rPr>
        <w:t>開放観察声掛けるもそのまま毛布を掛けて臥床して過ごされそのまま終了している。幻聴に左右された言動無し。</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C5703E" w:rsidRPr="00C5703E">
        <w:rPr>
          <w:rFonts w:ascii="ＭＳ ゴシック" w:eastAsia="ＭＳ ゴシック" w:hAnsi="ＭＳ ゴシック" w:cs="Times New Roman" w:hint="eastAsia"/>
          <w:szCs w:val="21"/>
        </w:rPr>
        <w:t>午前、午後一時間ずつの開放観察実施。</w:t>
      </w:r>
      <w:r w:rsidR="004405CF" w:rsidRPr="004405CF">
        <w:rPr>
          <w:rFonts w:ascii="ＭＳ ゴシック" w:eastAsia="ＭＳ ゴシック" w:hAnsi="ＭＳ ゴシック" w:cs="Times New Roman" w:hint="eastAsia"/>
          <w:szCs w:val="21"/>
        </w:rPr>
        <w:t>開放中隠れ飲水行為無く持参の</w:t>
      </w:r>
      <w:r w:rsidR="004405CF" w:rsidRPr="004405CF">
        <w:rPr>
          <w:rFonts w:ascii="ＭＳ ゴシック" w:eastAsia="ＭＳ ゴシック" w:hAnsi="ＭＳ ゴシック" w:cs="Times New Roman"/>
          <w:szCs w:val="21"/>
        </w:rPr>
        <w:t>CDを聞いて過ごされている。不穏さや粗暴性無し。</w:t>
      </w:r>
      <w:r w:rsidR="00364ABE">
        <w:rPr>
          <w:rFonts w:ascii="ＭＳ ゴシック" w:eastAsia="ＭＳ ゴシック" w:hAnsi="ＭＳ ゴシック" w:cs="Times New Roman" w:hint="eastAsia"/>
          <w:szCs w:val="21"/>
        </w:rPr>
        <w:t>引き続き、</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43473">
        <w:rPr>
          <w:rFonts w:ascii="ＭＳ ゴシック" w:eastAsia="ＭＳ ゴシック" w:hAnsi="ＭＳ ゴシック" w:cs="Times New Roman" w:hint="eastAsia"/>
          <w:szCs w:val="21"/>
        </w:rPr>
        <w:t>午前、午後一時間ずつの開放観察実施</w:t>
      </w:r>
      <w:r w:rsidR="00C5703E" w:rsidRPr="00C5703E">
        <w:rPr>
          <w:rFonts w:ascii="ＭＳ ゴシック" w:eastAsia="ＭＳ ゴシック" w:hAnsi="ＭＳ ゴシック" w:cs="Times New Roman" w:hint="eastAsia"/>
          <w:szCs w:val="21"/>
        </w:rPr>
        <w:t>。</w:t>
      </w:r>
      <w:r w:rsidR="004405CF" w:rsidRPr="004405CF">
        <w:rPr>
          <w:rFonts w:ascii="ＭＳ ゴシック" w:eastAsia="ＭＳ ゴシック" w:hAnsi="ＭＳ ゴシック" w:cs="Times New Roman" w:hint="eastAsia"/>
          <w:szCs w:val="21"/>
        </w:rPr>
        <w:t>開放中、他室侵入や私物弄りありクレーム聞かれ、早めに開放観察終了している。自室では衣類に包まり臥床して過ごされ不潔、自傷行為無し。</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Pr="00C0473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4405CF" w:rsidRPr="004405CF">
        <w:rPr>
          <w:rFonts w:ascii="ＭＳ ゴシック" w:eastAsia="ＭＳ ゴシック" w:hAnsi="ＭＳ ゴシック" w:cs="Times New Roman" w:hint="eastAsia"/>
          <w:szCs w:val="21"/>
        </w:rPr>
        <w:t>バイタルサイン著変なし。表情やや硬いが不穏興奮なし。危険行為なく、ベッド上で静穏に過ごし、拘束部位の循環障害なく経過。</w:t>
      </w:r>
      <w:bookmarkStart w:id="0" w:name="_GoBack"/>
      <w:bookmarkEnd w:id="0"/>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8A6D26" w:rsidRPr="00C04736" w:rsidRDefault="008A6D26" w:rsidP="00722361">
      <w:pPr>
        <w:jc w:val="left"/>
        <w:rPr>
          <w:rFonts w:ascii="ＭＳ ゴシック" w:eastAsia="ＭＳ ゴシック" w:hAnsi="ＭＳ ゴシック" w:cs="Times New Roman"/>
          <w:szCs w:val="21"/>
        </w:rPr>
      </w:pPr>
    </w:p>
    <w:p w:rsidR="00766F82" w:rsidRPr="00766F82" w:rsidRDefault="00766F82" w:rsidP="00766F82">
      <w:pPr>
        <w:jc w:val="left"/>
        <w:rPr>
          <w:rFonts w:ascii="ＭＳ ゴシック" w:eastAsia="ＭＳ ゴシック" w:hAnsi="ＭＳ ゴシック" w:cs="Times New Roman"/>
          <w:szCs w:val="21"/>
        </w:rPr>
      </w:pPr>
    </w:p>
    <w:p w:rsidR="00743473" w:rsidRDefault="0024444A"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r w:rsidR="00743473">
        <w:rPr>
          <w:rFonts w:ascii="ＭＳ ゴシック" w:eastAsia="ＭＳ ゴシック" w:hAnsi="ＭＳ ゴシック" w:cs="Times New Roman" w:hint="eastAsia"/>
          <w:szCs w:val="21"/>
        </w:rPr>
        <w:t>＞</w:t>
      </w:r>
    </w:p>
    <w:p w:rsidR="0024444A" w:rsidRDefault="0024444A"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E45D43">
        <w:rPr>
          <w:rFonts w:ascii="ＭＳ ゴシック" w:eastAsia="ＭＳ ゴシック" w:hAnsi="ＭＳ ゴシック" w:cs="Times New Roman" w:hint="eastAsia"/>
          <w:szCs w:val="21"/>
        </w:rPr>
        <w:t>措置解除要求訴え持続。又被害妄想、関係妄想も持続しており適宜傾聴、頓服薬使用にて対応している。</w:t>
      </w:r>
    </w:p>
    <w:sectPr w:rsidR="0024444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225"/>
    <w:rsid w:val="009C2653"/>
    <w:rsid w:val="009C4CA3"/>
    <w:rsid w:val="009C523B"/>
    <w:rsid w:val="009C6033"/>
    <w:rsid w:val="009C6D9D"/>
    <w:rsid w:val="009D0DD7"/>
    <w:rsid w:val="009D0FFB"/>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579"/>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AB0"/>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2</Pages>
  <Words>181</Words>
  <Characters>1035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118</cp:revision>
  <cp:lastPrinted>2024-04-24T07:47:00Z</cp:lastPrinted>
  <dcterms:created xsi:type="dcterms:W3CDTF">2024-09-26T02:15:00Z</dcterms:created>
  <dcterms:modified xsi:type="dcterms:W3CDTF">2024-10-05T07:43:00Z</dcterms:modified>
</cp:coreProperties>
</file>