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49CCF50D"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703D34">
        <w:rPr>
          <w:rFonts w:asciiTheme="majorEastAsia" w:eastAsiaTheme="majorEastAsia" w:hAnsiTheme="majorEastAsia" w:hint="eastAsia"/>
          <w:sz w:val="24"/>
        </w:rPr>
        <w:t>23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03D34">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03D34">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ED96ABB" w:rsidR="00027732" w:rsidRPr="00027732" w:rsidRDefault="008A2365"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17B1733" w:rsidR="00027732" w:rsidRDefault="008A2365" w:rsidP="00992FB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60F1953"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2365">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0C8A35FA" w:rsidR="00027732" w:rsidRPr="00027732" w:rsidRDefault="00B10D6E"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6B7133E8" w:rsidR="00027732" w:rsidRPr="00027732" w:rsidRDefault="008A2365"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438CF39" w:rsidR="00433509" w:rsidRPr="00027732" w:rsidRDefault="008A2365"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022F2138"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93611A0" w:rsidR="00027732" w:rsidRPr="00027732" w:rsidRDefault="008A2365"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F1D54E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8E8B9EA" w:rsidR="00C7096A" w:rsidRPr="00027732" w:rsidRDefault="00941A4B"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17E7900" w:rsidR="00027732" w:rsidRPr="00027732" w:rsidRDefault="008A2365"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6DF58961"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2365">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3A12C85" w:rsidR="00941A4B" w:rsidRPr="00027732" w:rsidRDefault="008A2365"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309E90DF"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8A2365">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CDFB589" w:rsidR="00027732" w:rsidRPr="00027732" w:rsidRDefault="00B10D6E"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6AA5F1B"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2365">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120E30AD"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2365">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6680032C" w:rsidR="00027732" w:rsidRPr="00185D34" w:rsidRDefault="008A2365"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E53A3ED" w:rsidR="00223077" w:rsidRPr="006B0382" w:rsidRDefault="008A2365" w:rsidP="00941A4B">
            <w:pPr>
              <w:rPr>
                <w:rFonts w:asciiTheme="majorEastAsia" w:eastAsiaTheme="majorEastAsia" w:hAnsiTheme="majorEastAsia" w:hint="eastAsia"/>
                <w:sz w:val="24"/>
              </w:rPr>
            </w:pPr>
            <w:r>
              <w:rPr>
                <w:rFonts w:asciiTheme="majorEastAsia" w:eastAsiaTheme="majorEastAsia" w:hAnsiTheme="majorEastAsia"/>
                <w:sz w:val="24"/>
              </w:rPr>
              <w:t xml:space="preserve">　</w:t>
            </w: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6558EA7" w:rsidR="00027732" w:rsidRPr="00027732" w:rsidRDefault="008A2365"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3BB4425D" w:rsidR="00027732" w:rsidRPr="00027732" w:rsidRDefault="008A2365" w:rsidP="0067022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1CB78CBF" w:rsidR="00761758" w:rsidRPr="00027732" w:rsidRDefault="008A2365"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43EDB5A" w:rsidR="00941A4B" w:rsidRPr="00027732" w:rsidRDefault="008A2365"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DC27EA3" w:rsidR="00552F29" w:rsidRPr="00027732" w:rsidRDefault="009C7FCB"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8D5C10E" w:rsidR="00941A4B" w:rsidRPr="00027732" w:rsidRDefault="00941A4B"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33FF3DBB" w:rsidR="00027732" w:rsidRPr="00027732" w:rsidRDefault="008A2365"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bookmarkStart w:id="0" w:name="_GoBack"/>
            <w:bookmarkEnd w:id="0"/>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7B3D8AE" w14:textId="33D39656" w:rsidR="00B83FC7" w:rsidRPr="00B83FC7" w:rsidRDefault="00754BDF" w:rsidP="00B83FC7">
      <w:pPr>
        <w:pStyle w:val="HTML"/>
        <w:shd w:val="clear" w:color="auto" w:fill="FFFFFF"/>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w:t>
      </w:r>
      <w:r w:rsidR="00703D34">
        <w:rPr>
          <w:rFonts w:ascii="ＭＳ ゴシック" w:eastAsia="ＭＳ ゴシック" w:hAnsi="ＭＳ ゴシック" w:hint="eastAsia"/>
          <w:sz w:val="24"/>
        </w:rPr>
        <w:t>特になし</w:t>
      </w:r>
    </w:p>
    <w:p w14:paraId="41AB7E83" w14:textId="7458EA00" w:rsidR="00E938A2" w:rsidRDefault="00E938A2" w:rsidP="00E938A2">
      <w:pPr>
        <w:ind w:left="2160" w:hangingChars="900" w:hanging="2160"/>
        <w:rPr>
          <w:rFonts w:ascii="ＭＳ ゴシック" w:eastAsia="ＭＳ ゴシック" w:hAnsi="ＭＳ ゴシック"/>
          <w:sz w:val="24"/>
        </w:rPr>
      </w:pPr>
    </w:p>
    <w:p w14:paraId="1650EA64" w14:textId="77777777" w:rsidR="00B83FC7" w:rsidRPr="00B83FC7" w:rsidRDefault="00B83FC7" w:rsidP="00B83FC7">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＜ユニット移動＞</w:t>
      </w:r>
    </w:p>
    <w:p w14:paraId="1215E86E" w14:textId="6147A1C0" w:rsidR="00B83FC7" w:rsidRDefault="00B83FC7" w:rsidP="004B0ED6">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・高原　廣司様～南</w:t>
      </w:r>
      <w:r w:rsidR="004B0ED6">
        <w:rPr>
          <w:rFonts w:ascii="ＭＳ ゴシック" w:eastAsia="ＭＳ ゴシック" w:hAnsi="ＭＳ ゴシック" w:hint="eastAsia"/>
          <w:sz w:val="24"/>
        </w:rPr>
        <w:t>B103→南</w:t>
      </w:r>
      <w:r w:rsidR="004B0ED6">
        <w:rPr>
          <w:rFonts w:ascii="ＭＳ ゴシック" w:eastAsia="ＭＳ ゴシック" w:hAnsi="ＭＳ ゴシック"/>
          <w:sz w:val="24"/>
        </w:rPr>
        <w:t>D</w:t>
      </w:r>
      <w:r w:rsidR="004B0ED6">
        <w:rPr>
          <w:rFonts w:ascii="ＭＳ ゴシック" w:eastAsia="ＭＳ ゴシック" w:hAnsi="ＭＳ ゴシック" w:hint="eastAsia"/>
          <w:sz w:val="24"/>
        </w:rPr>
        <w:t>2</w:t>
      </w:r>
      <w:r w:rsidR="004B0ED6">
        <w:rPr>
          <w:rFonts w:ascii="ＭＳ ゴシック" w:eastAsia="ＭＳ ゴシック" w:hAnsi="ＭＳ ゴシック"/>
          <w:sz w:val="24"/>
        </w:rPr>
        <w:t>07</w:t>
      </w:r>
    </w:p>
    <w:p w14:paraId="20B3763F" w14:textId="1BD55829" w:rsidR="004B0ED6" w:rsidRDefault="004B0ED6" w:rsidP="004B0ED6">
      <w:pPr>
        <w:rPr>
          <w:rFonts w:ascii="ＭＳ ゴシック" w:eastAsia="ＭＳ ゴシック" w:hAnsi="ＭＳ ゴシック"/>
          <w:sz w:val="24"/>
        </w:rPr>
      </w:pPr>
      <w:r w:rsidRPr="004B0ED6">
        <w:rPr>
          <w:rFonts w:ascii="ＭＳ ゴシック" w:eastAsia="ＭＳ ゴシック" w:hAnsi="ＭＳ ゴシック" w:hint="eastAsia"/>
          <w:sz w:val="24"/>
        </w:rPr>
        <w:t>・夏堀　好郎様～南A124（観察室）</w:t>
      </w:r>
      <w:r>
        <w:rPr>
          <w:rFonts w:ascii="ＭＳ ゴシック" w:eastAsia="ＭＳ ゴシック" w:hAnsi="ＭＳ ゴシック" w:hint="eastAsia"/>
          <w:sz w:val="24"/>
        </w:rPr>
        <w:t>→</w:t>
      </w:r>
      <w:r w:rsidRPr="004B0ED6">
        <w:rPr>
          <w:rFonts w:ascii="ＭＳ ゴシック" w:eastAsia="ＭＳ ゴシック" w:hAnsi="ＭＳ ゴシック" w:hint="eastAsia"/>
          <w:sz w:val="24"/>
        </w:rPr>
        <w:t>南</w:t>
      </w:r>
      <w:r>
        <w:rPr>
          <w:rFonts w:ascii="ＭＳ ゴシック" w:eastAsia="ＭＳ ゴシック" w:hAnsi="ＭＳ ゴシック" w:hint="eastAsia"/>
          <w:sz w:val="24"/>
        </w:rPr>
        <w:t>B103</w:t>
      </w:r>
    </w:p>
    <w:p w14:paraId="62A3DB4F" w14:textId="62B9028B" w:rsidR="004B0ED6" w:rsidRPr="004B0ED6" w:rsidRDefault="004B0ED6" w:rsidP="004B0ED6">
      <w:pPr>
        <w:rPr>
          <w:rFonts w:ascii="ＭＳ ゴシック" w:eastAsia="ＭＳ ゴシック" w:hAnsi="ＭＳ ゴシック"/>
          <w:sz w:val="24"/>
        </w:rPr>
      </w:pPr>
      <w:r>
        <w:rPr>
          <w:rFonts w:ascii="ＭＳ ゴシック" w:eastAsia="ＭＳ ゴシック" w:hAnsi="ＭＳ ゴシック"/>
          <w:sz w:val="24"/>
        </w:rPr>
        <w:t>・金澤　圭祐様～南D207→南A124（観察室）</w:t>
      </w:r>
    </w:p>
    <w:p w14:paraId="141524FC" w14:textId="5107E594" w:rsidR="004B0ED6" w:rsidRPr="004B0ED6" w:rsidRDefault="004B0ED6" w:rsidP="004B0ED6">
      <w:pPr>
        <w:ind w:left="2160" w:hangingChars="900" w:hanging="2160"/>
        <w:rPr>
          <w:rFonts w:ascii="ＭＳ ゴシック" w:eastAsia="ＭＳ ゴシック" w:hAnsi="ＭＳ ゴシック"/>
          <w:sz w:val="24"/>
        </w:rPr>
      </w:pPr>
    </w:p>
    <w:p w14:paraId="0E540F73" w14:textId="65F1550E" w:rsidR="00743174" w:rsidRDefault="00743174" w:rsidP="00F91D15">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42ED412F" w14:textId="25D4989A" w:rsidR="00B83FC7" w:rsidRDefault="00743174" w:rsidP="00E938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B0ED6">
        <w:rPr>
          <w:rFonts w:ascii="ＭＳ ゴシック" w:eastAsia="ＭＳ ゴシック" w:hAnsi="ＭＳ ゴシック" w:hint="eastAsia"/>
          <w:sz w:val="24"/>
        </w:rPr>
        <w:t>岩舘　栄子</w:t>
      </w:r>
      <w:r w:rsidR="003F44C3">
        <w:rPr>
          <w:rFonts w:ascii="ＭＳ ゴシック" w:eastAsia="ＭＳ ゴシック" w:hAnsi="ＭＳ ゴシック" w:hint="eastAsia"/>
          <w:sz w:val="24"/>
        </w:rPr>
        <w:t>様～</w:t>
      </w:r>
      <w:r w:rsidR="004B0ED6">
        <w:rPr>
          <w:rFonts w:ascii="ＭＳ ゴシック" w:eastAsia="ＭＳ ゴシック" w:hAnsi="ＭＳ ゴシック" w:hint="eastAsia"/>
          <w:sz w:val="24"/>
        </w:rPr>
        <w:t>朝のヨーグルト中止しメイバランスへ変更となる。</w:t>
      </w:r>
    </w:p>
    <w:p w14:paraId="67EF10BB" w14:textId="77777777" w:rsidR="004B0ED6" w:rsidRDefault="004B0ED6" w:rsidP="00E938A2">
      <w:pPr>
        <w:ind w:left="2160" w:hangingChars="900" w:hanging="2160"/>
        <w:rPr>
          <w:rFonts w:ascii="ＭＳ ゴシック" w:eastAsia="ＭＳ ゴシック" w:hAnsi="ＭＳ ゴシック"/>
          <w:sz w:val="24"/>
        </w:rPr>
      </w:pPr>
    </w:p>
    <w:p w14:paraId="1DC0DDB2" w14:textId="0E176F56"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416ED3E" w14:textId="34FF4836" w:rsidR="005A28AB" w:rsidRDefault="005A28AB"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・中川原　義雄様～柞木田Ｄｒよりレボフロキサシン4日分追加処方となる。</w:t>
      </w:r>
    </w:p>
    <w:p w14:paraId="40821D81" w14:textId="5AB2A831" w:rsidR="005A28AB" w:rsidRDefault="005A28AB" w:rsidP="00C16E1F">
      <w:pPr>
        <w:ind w:left="240" w:hangingChars="100" w:hanging="240"/>
        <w:rPr>
          <w:rFonts w:ascii="ＭＳ ゴシック" w:eastAsia="ＭＳ ゴシック" w:hAnsi="ＭＳ ゴシック"/>
          <w:sz w:val="24"/>
        </w:rPr>
      </w:pPr>
    </w:p>
    <w:p w14:paraId="12EB40D6" w14:textId="0F69ED72" w:rsidR="005A28AB" w:rsidRDefault="005A28AB"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・石上　十三雄様～</w:t>
      </w:r>
      <w:r w:rsidRPr="005A28AB">
        <w:rPr>
          <w:rFonts w:ascii="ＭＳ ゴシック" w:eastAsia="ＭＳ ゴシック" w:hAnsi="ＭＳ ゴシック" w:hint="eastAsia"/>
          <w:sz w:val="24"/>
        </w:rPr>
        <w:t>馬渡Ｄｒより本日昼からのﾁｱﾌﾟﾘﾄﾞ（25）を除剤するよう指示</w:t>
      </w:r>
      <w:r>
        <w:rPr>
          <w:rFonts w:ascii="ＭＳ ゴシック" w:eastAsia="ＭＳ ゴシック" w:hAnsi="ＭＳ ゴシック" w:hint="eastAsia"/>
          <w:sz w:val="24"/>
        </w:rPr>
        <w:t>受け実施</w:t>
      </w:r>
    </w:p>
    <w:p w14:paraId="6DC6D84C" w14:textId="0064CA0F" w:rsidR="005A28AB" w:rsidRDefault="005A28AB" w:rsidP="00C16E1F">
      <w:pPr>
        <w:ind w:left="240" w:hangingChars="100" w:hanging="240"/>
        <w:rPr>
          <w:rFonts w:ascii="ＭＳ ゴシック" w:eastAsia="ＭＳ ゴシック" w:hAnsi="ＭＳ ゴシック"/>
          <w:sz w:val="24"/>
        </w:rPr>
      </w:pPr>
    </w:p>
    <w:p w14:paraId="35A84B09" w14:textId="7EED5F1A" w:rsidR="005A28AB" w:rsidRDefault="005A28AB" w:rsidP="00C16E1F">
      <w:pPr>
        <w:ind w:left="240" w:hangingChars="100" w:hanging="240"/>
        <w:rPr>
          <w:rFonts w:ascii="ＭＳ ゴシック" w:eastAsia="ＭＳ ゴシック" w:hAnsi="ＭＳ ゴシック"/>
          <w:sz w:val="24"/>
        </w:rPr>
      </w:pPr>
      <w:r>
        <w:rPr>
          <w:rFonts w:ascii="ＭＳ ゴシック" w:eastAsia="ＭＳ ゴシック" w:hAnsi="ＭＳ ゴシック"/>
          <w:sz w:val="24"/>
        </w:rPr>
        <w:t>・</w:t>
      </w:r>
      <w:r w:rsidR="00483566">
        <w:rPr>
          <w:rFonts w:ascii="ＭＳ ゴシック" w:eastAsia="ＭＳ ゴシック" w:hAnsi="ＭＳ ゴシック"/>
          <w:sz w:val="24"/>
        </w:rPr>
        <w:t>関川　トセ様～右手手背に爪のめり込みあり。握り棒実施。異食に注意していく。</w:t>
      </w:r>
    </w:p>
    <w:p w14:paraId="7DD39803" w14:textId="36D038C9" w:rsidR="00483566" w:rsidRDefault="00483566" w:rsidP="00733039">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F4D3A34" w14:textId="55DF60CE"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・菰田　靜子様～</w:t>
      </w:r>
      <w:r w:rsidR="001E1D5C" w:rsidRPr="001E1D5C">
        <w:rPr>
          <w:rFonts w:ascii="ＭＳ ゴシック" w:eastAsia="ＭＳ ゴシック" w:hAnsi="ＭＳ ゴシック" w:hint="eastAsia"/>
          <w:sz w:val="24"/>
        </w:rPr>
        <w:t>バイタルサイン異常なし。経管、点滴トラブルなし。咳嗽聞かれず。</w:t>
      </w:r>
    </w:p>
    <w:p w14:paraId="7591B020" w14:textId="77777777" w:rsidR="001E1D5C" w:rsidRDefault="001E1D5C" w:rsidP="00157A9C">
      <w:pPr>
        <w:ind w:left="1920" w:hangingChars="800" w:hanging="1920"/>
        <w:rPr>
          <w:rFonts w:ascii="ＭＳ ゴシック" w:eastAsia="ＭＳ ゴシック" w:hAnsi="ＭＳ ゴシック"/>
          <w:sz w:val="24"/>
        </w:rPr>
      </w:pPr>
    </w:p>
    <w:p w14:paraId="0B5D192C" w14:textId="2D72C3FC" w:rsidR="00F23F9A" w:rsidRDefault="00157A9C" w:rsidP="00F91D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1E1D5C" w:rsidRPr="001E1D5C">
        <w:rPr>
          <w:rFonts w:ascii="ＭＳ ゴシック" w:eastAsia="ＭＳ ゴシック" w:hAnsi="ＭＳ ゴシック" w:hint="eastAsia"/>
          <w:sz w:val="24"/>
        </w:rPr>
        <w:t>朝食数口摂取、飲み込めずため込みあり。吸引希望有り白色粘稠痰中等量引かれている。午後より努力呼吸と無呼吸が時折あり酸素飽和度78～82％主治医指示にて90％目指して酸素アップとの事で酸素5Lで90～92％。バルンカテーテル挿入指示あり。痰鳴あり白色粘稠痰多量に有り。夕より食止めとなる。</w:t>
      </w:r>
      <w:r w:rsidR="001E1D5C">
        <w:rPr>
          <w:rFonts w:ascii="ＭＳ ゴシック" w:eastAsia="ＭＳ ゴシック" w:hAnsi="ＭＳ ゴシック" w:hint="eastAsia"/>
          <w:sz w:val="24"/>
        </w:rPr>
        <w:t>内服は継続指示あり。主治医より家族へ状態報告している。状態安定したら経管栄養に移行していく予定となる。</w:t>
      </w:r>
    </w:p>
    <w:p w14:paraId="5F60909C" w14:textId="77777777" w:rsidR="001E1D5C" w:rsidRDefault="001E1D5C" w:rsidP="00F91D15">
      <w:pPr>
        <w:ind w:left="1920" w:hangingChars="800" w:hanging="1920"/>
        <w:rPr>
          <w:rFonts w:ascii="ＭＳ ゴシック" w:eastAsia="ＭＳ ゴシック" w:hAnsi="ＭＳ ゴシック"/>
          <w:sz w:val="24"/>
        </w:rPr>
      </w:pPr>
    </w:p>
    <w:p w14:paraId="0868DFFF" w14:textId="2F64EB6C" w:rsidR="003B5B6D"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1E1D5C" w:rsidRPr="001E1D5C">
        <w:rPr>
          <w:rFonts w:ascii="ＭＳ ゴシック" w:eastAsia="ＭＳ ゴシック" w:hAnsi="ＭＳ ゴシック" w:hint="eastAsia"/>
          <w:sz w:val="24"/>
        </w:rPr>
        <w:t>バイタルサイン異常無し。酸素飽和度ルームエアで96％。痰鳴あり白色粘稠痰吸引している。食事は介助で1/2摂取。会話増えてきたが活気はなし。</w:t>
      </w:r>
    </w:p>
    <w:p w14:paraId="4DA85CD5" w14:textId="77777777" w:rsidR="001E1D5C" w:rsidRPr="00DD6B0D" w:rsidRDefault="001E1D5C" w:rsidP="00F91D15">
      <w:pPr>
        <w:ind w:left="1800" w:hangingChars="750" w:hanging="1800"/>
        <w:rPr>
          <w:rFonts w:ascii="ＭＳ ゴシック" w:eastAsia="ＭＳ ゴシック" w:hAnsi="ＭＳ ゴシック"/>
          <w:sz w:val="24"/>
        </w:rPr>
      </w:pPr>
    </w:p>
    <w:p w14:paraId="1DF6D3FF" w14:textId="4FDD7696"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1E1D5C" w:rsidRPr="001E1D5C">
        <w:rPr>
          <w:rFonts w:ascii="ＭＳ ゴシック" w:eastAsia="ＭＳ ゴシック" w:hAnsi="ＭＳ ゴシック" w:hint="eastAsia"/>
          <w:sz w:val="24"/>
        </w:rPr>
        <w:t>退院について確認してくることはあるがスタッフの説明にて納得され易怒性、興奮なく穏やかに対話している。</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32DBB097" w14:textId="7ACA95AD" w:rsidR="00AD28AB" w:rsidRDefault="00DD6B0D" w:rsidP="00AD28AB">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1E1D5C" w:rsidRPr="001E1D5C">
        <w:rPr>
          <w:rFonts w:ascii="ＭＳ ゴシック" w:eastAsia="ＭＳ ゴシック" w:hAnsi="ＭＳ ゴシック" w:hint="eastAsia"/>
          <w:sz w:val="24"/>
        </w:rPr>
        <w:t>易怒性、興奮なく独語あるも小声で他者トラブルには至らず。</w:t>
      </w:r>
    </w:p>
    <w:p w14:paraId="472F920C" w14:textId="1DF718FF" w:rsidR="00162013" w:rsidRDefault="00162013" w:rsidP="00AD28AB">
      <w:pPr>
        <w:rPr>
          <w:rFonts w:ascii="ＭＳ ゴシック" w:eastAsia="ＭＳ ゴシック" w:hAnsi="ＭＳ ゴシック"/>
          <w:sz w:val="24"/>
        </w:rPr>
      </w:pPr>
    </w:p>
    <w:p w14:paraId="1364C753" w14:textId="6757429C" w:rsidR="00743174" w:rsidRDefault="005031A2" w:rsidP="000B7C0B">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1E1D5C" w:rsidRPr="001E1D5C">
        <w:rPr>
          <w:rFonts w:ascii="ＭＳ ゴシック" w:eastAsia="ＭＳ ゴシック" w:hAnsi="ＭＳ ゴシック" w:hint="eastAsia"/>
          <w:sz w:val="24"/>
        </w:rPr>
        <w:t>血圧90台、他バイタルサイン異常なく酸素飽和度低下なし。日中排尿400ｇあり。食事は介助するも各食1/4のみ。点滴トラブルなし。本日よりセフトリアキソンNa点滴開始、臨時薬のチアプリド中止となる。</w:t>
      </w:r>
    </w:p>
    <w:p w14:paraId="19A33FAE" w14:textId="77777777" w:rsidR="001E1D5C" w:rsidRDefault="001E1D5C" w:rsidP="000B7C0B">
      <w:pPr>
        <w:ind w:left="2160" w:hangingChars="900" w:hanging="2160"/>
        <w:rPr>
          <w:rFonts w:ascii="ＭＳ ゴシック" w:eastAsia="ＭＳ ゴシック" w:hAnsi="ＭＳ ゴシック"/>
          <w:sz w:val="24"/>
        </w:rPr>
      </w:pPr>
    </w:p>
    <w:p w14:paraId="4DC4B51C" w14:textId="3BF3C968" w:rsidR="005031A2" w:rsidRDefault="00743174" w:rsidP="00F91D1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1E1D5C" w:rsidRPr="001E1D5C">
        <w:rPr>
          <w:rFonts w:ascii="ＭＳ ゴシック" w:eastAsia="ＭＳ ゴシック" w:hAnsi="ＭＳ ゴシック" w:hint="eastAsia"/>
          <w:sz w:val="24"/>
        </w:rPr>
        <w:t>血圧90台、他バイタルサイン異常なく酸素飽和度低下なし。感冒症状や不調なく食事も全量摂取され表情も活気あり歩行も安定している。</w:t>
      </w:r>
    </w:p>
    <w:p w14:paraId="3BB99920" w14:textId="26D5725D" w:rsidR="00F91D15" w:rsidRDefault="00F91D15" w:rsidP="00F91D15">
      <w:pPr>
        <w:ind w:left="2160" w:hangingChars="900" w:hanging="2160"/>
        <w:rPr>
          <w:rFonts w:ascii="ＭＳ ゴシック" w:eastAsia="ＭＳ ゴシック" w:hAnsi="ＭＳ ゴシック"/>
          <w:sz w:val="24"/>
        </w:rPr>
      </w:pPr>
    </w:p>
    <w:p w14:paraId="65912F20" w14:textId="60B8A8C1"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lastRenderedPageBreak/>
        <w:t>・金澤　圭祐様～</w:t>
      </w:r>
      <w:r w:rsidRPr="001E1D5C">
        <w:rPr>
          <w:rFonts w:ascii="ＭＳ ゴシック" w:eastAsia="ＭＳ ゴシック" w:hAnsi="ＭＳ ゴシック" w:hint="eastAsia"/>
          <w:sz w:val="24"/>
        </w:rPr>
        <w:t>微熱、頻脈、血圧80～100台にて経過。痰鳴あり適宜白色痰吸引し、酸素飽和度は午前は95％であったが、午後は88％にて観察室へ移動。移動後はルームエアで93～96％で経過している。食事は朝は数口のみで主治医指示にて昼から食止めとなる。</w:t>
      </w:r>
      <w:r>
        <w:rPr>
          <w:rFonts w:ascii="ＭＳ ゴシック" w:eastAsia="ＭＳ ゴシック" w:hAnsi="ＭＳ ゴシック" w:hint="eastAsia"/>
          <w:sz w:val="24"/>
        </w:rPr>
        <w:t>内服は継続指示受ける。主治医より長女様へ連絡し急変時はＤＮＡＲとなる。</w:t>
      </w:r>
    </w:p>
    <w:p w14:paraId="15D21BF0" w14:textId="77777777" w:rsidR="001E1D5C" w:rsidRDefault="001E1D5C" w:rsidP="00F91D15">
      <w:pPr>
        <w:ind w:left="2160" w:hangingChars="900" w:hanging="2160"/>
        <w:rPr>
          <w:rFonts w:ascii="ＭＳ ゴシック" w:eastAsia="ＭＳ ゴシック" w:hAnsi="ＭＳ ゴシック"/>
          <w:sz w:val="24"/>
        </w:rPr>
      </w:pPr>
    </w:p>
    <w:p w14:paraId="6129B62D" w14:textId="00D4855F" w:rsidR="00185D34" w:rsidRDefault="00F91D15"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67540082" w14:textId="00AF07B9" w:rsidR="002C3E5F" w:rsidRDefault="00C310CD"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・高村　昌孝様～右肩壊死組織あり。ゲーベンクリーム処方となる。</w:t>
      </w:r>
    </w:p>
    <w:p w14:paraId="55C7E1A7" w14:textId="77777777" w:rsidR="00C310CD" w:rsidRDefault="00C310CD" w:rsidP="002C3E5F">
      <w:pPr>
        <w:ind w:left="1680" w:hangingChars="700" w:hanging="1680"/>
        <w:rPr>
          <w:rFonts w:ascii="ＭＳ ゴシック" w:eastAsia="ＭＳ ゴシック" w:hAnsi="ＭＳ ゴシック"/>
          <w:sz w:val="24"/>
        </w:rPr>
      </w:pPr>
    </w:p>
    <w:p w14:paraId="7028AC44" w14:textId="27AE8DEC" w:rsidR="00C310CD" w:rsidRDefault="00C310CD" w:rsidP="005A28A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5A28AB">
        <w:rPr>
          <w:rFonts w:ascii="ＭＳ ゴシック" w:eastAsia="ＭＳ ゴシック" w:hAnsi="ＭＳ ゴシック" w:hint="eastAsia"/>
          <w:sz w:val="24"/>
        </w:rPr>
        <w:t>石上　十三雄様～</w:t>
      </w:r>
      <w:r w:rsidR="005A28AB" w:rsidRPr="005A28AB">
        <w:rPr>
          <w:rFonts w:ascii="ＭＳ ゴシック" w:eastAsia="ＭＳ ゴシック" w:hAnsi="ＭＳ ゴシック" w:hint="eastAsia"/>
          <w:sz w:val="24"/>
        </w:rPr>
        <w:t>肛門部から臀部にかけてただれあり。テラマイシン+ガーゼ処置の指示うける</w:t>
      </w:r>
    </w:p>
    <w:p w14:paraId="6E87530D" w14:textId="5889FC07" w:rsidR="005A28AB" w:rsidRDefault="005A28AB" w:rsidP="005A28AB">
      <w:pPr>
        <w:ind w:left="1680" w:hangingChars="700" w:hanging="1680"/>
        <w:rPr>
          <w:rFonts w:ascii="ＭＳ ゴシック" w:eastAsia="ＭＳ ゴシック" w:hAnsi="ＭＳ ゴシック"/>
          <w:sz w:val="24"/>
        </w:rPr>
      </w:pPr>
    </w:p>
    <w:p w14:paraId="40967E5F" w14:textId="3C9F3778" w:rsidR="005A28AB" w:rsidRDefault="005A28AB" w:rsidP="005A28A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・関田　健藏様～</w:t>
      </w:r>
      <w:r w:rsidRPr="005A28AB">
        <w:rPr>
          <w:rFonts w:ascii="ＭＳ ゴシック" w:eastAsia="ＭＳ ゴシック" w:hAnsi="ＭＳ ゴシック" w:hint="eastAsia"/>
          <w:sz w:val="24"/>
        </w:rPr>
        <w:t>両手背皮膚剥離あり。テラマイシン＋ガーゼにて処置指示受ける。</w:t>
      </w:r>
    </w:p>
    <w:p w14:paraId="431FD18F" w14:textId="36B7390F" w:rsidR="005A28AB" w:rsidRDefault="005A28AB" w:rsidP="005A28AB">
      <w:pPr>
        <w:ind w:left="1680" w:hangingChars="700" w:hanging="1680"/>
        <w:rPr>
          <w:rFonts w:ascii="ＭＳ ゴシック" w:eastAsia="ＭＳ ゴシック" w:hAnsi="ＭＳ ゴシック"/>
          <w:sz w:val="24"/>
        </w:rPr>
      </w:pPr>
    </w:p>
    <w:p w14:paraId="2E14D3AF" w14:textId="71D08498" w:rsidR="005A28AB" w:rsidRDefault="005A28AB" w:rsidP="005A28A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以外の患者様著変なし。</w:t>
      </w:r>
    </w:p>
    <w:p w14:paraId="677BA936" w14:textId="77777777" w:rsidR="005A28AB" w:rsidRPr="00DB46D5" w:rsidRDefault="005A28AB" w:rsidP="005A28AB">
      <w:pPr>
        <w:ind w:left="1680" w:hangingChars="700" w:hanging="1680"/>
        <w:rPr>
          <w:rFonts w:ascii="ＭＳ ゴシック" w:eastAsia="ＭＳ ゴシック" w:hAnsi="ＭＳ ゴシック"/>
          <w:sz w:val="24"/>
        </w:rPr>
      </w:pPr>
    </w:p>
    <w:sectPr w:rsidR="005A28AB"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40A8F" w14:textId="77777777" w:rsidR="00594D26" w:rsidRDefault="00594D26" w:rsidP="00B346A8">
      <w:r>
        <w:separator/>
      </w:r>
    </w:p>
  </w:endnote>
  <w:endnote w:type="continuationSeparator" w:id="0">
    <w:p w14:paraId="180B4B3B" w14:textId="77777777" w:rsidR="00594D26" w:rsidRDefault="00594D26"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1D08D" w14:textId="77777777" w:rsidR="00594D26" w:rsidRDefault="00594D26" w:rsidP="00B346A8">
      <w:r>
        <w:separator/>
      </w:r>
    </w:p>
  </w:footnote>
  <w:footnote w:type="continuationSeparator" w:id="0">
    <w:p w14:paraId="12B8BFF8" w14:textId="77777777" w:rsidR="00594D26" w:rsidRDefault="00594D26"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26"/>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477"/>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65"/>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145"/>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A11"/>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74694-CD98-47BA-A78E-F30A0B4A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212</Words>
  <Characters>1214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2026-07-23T08:16:00Z</dcterms:created>
  <dcterms:modified xsi:type="dcterms:W3CDTF">2026-07-23T08:22:00Z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