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C4936F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144D4B">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44D4B">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44D4B">
        <w:rPr>
          <w:rFonts w:ascii="ＭＳ ゴシック" w:eastAsia="ＭＳ ゴシック" w:hAnsi="ＭＳ ゴシック" w:cs="Times New Roman" w:hint="eastAsia"/>
          <w:szCs w:val="21"/>
        </w:rPr>
        <w:t>川守田裕紀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0A3632F" w:rsidR="008E17D5" w:rsidRPr="003C48EE" w:rsidRDefault="00E544A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C4DEFA5" w:rsidR="00F05DDE" w:rsidRPr="003C48EE" w:rsidRDefault="00E544A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9243DC2" w:rsidR="000E6B18" w:rsidRPr="000E6B18" w:rsidRDefault="00E544A0"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038F7BB" w:rsidR="00F05DDE" w:rsidRPr="003C48EE" w:rsidRDefault="00E544A0"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7F5F935" w:rsidR="00307F89" w:rsidRPr="003C48EE" w:rsidRDefault="00E544A0"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A39E587" w:rsidR="00DD0E20" w:rsidRPr="003C48EE" w:rsidRDefault="00E544A0"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8C326DD" w:rsidR="00465E25" w:rsidRPr="003C48EE" w:rsidRDefault="00E544A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7AEA65C" w:rsidR="008E17D5" w:rsidRPr="003C48EE" w:rsidRDefault="00E544A0" w:rsidP="00704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25A85EE" w:rsidR="00A80BB4" w:rsidRPr="003C48EE" w:rsidRDefault="00E544A0"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04C36A7" w:rsidR="001B4A0F" w:rsidRPr="003C48EE"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8BD18EB" w:rsidR="008E17D5" w:rsidRPr="00474BD7" w:rsidRDefault="00E544A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D46F80F" w:rsidR="00F05DDE" w:rsidRPr="003C48EE" w:rsidRDefault="00E544A0"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D29F0C1" w:rsidR="00F030C7" w:rsidRPr="003C48EE" w:rsidRDefault="00E544A0"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72E8F6B" w:rsidR="008E17D5" w:rsidRPr="003C48EE" w:rsidRDefault="00E544A0"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DC18EB7" w:rsidR="00226808" w:rsidRPr="003C48EE" w:rsidRDefault="00E544A0"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AFDC043" w:rsidR="00414142" w:rsidRPr="00B2483C" w:rsidRDefault="00E544A0"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24F7953" w:rsidR="00A61154" w:rsidRPr="003C48EE" w:rsidRDefault="00E544A0"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97E28D5" w:rsidR="00C906D3" w:rsidRPr="003C48EE" w:rsidRDefault="00E544A0"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769A995" w:rsidR="00E65206" w:rsidRPr="003C48EE" w:rsidRDefault="00E544A0"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9716537" w:rsidR="00CC774D" w:rsidRPr="003C48EE" w:rsidRDefault="00E544A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EE0C10A" w:rsidR="00386F45" w:rsidRPr="003C48EE" w:rsidRDefault="00E544A0"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3EA24E" w:rsidR="000F4E9E" w:rsidRPr="003C48EE" w:rsidRDefault="00E544A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6AECF67" w:rsidR="005F4EE6" w:rsidRPr="003C48EE" w:rsidRDefault="00E544A0"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D55ED13" w:rsidR="008E17D5" w:rsidRPr="003C48EE" w:rsidRDefault="00E544A0" w:rsidP="00E544A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1D2AE424" w14:textId="7E9DAB1F" w:rsidR="00E544A0" w:rsidRDefault="00AD24BF"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44D4B">
        <w:rPr>
          <w:rFonts w:ascii="ＭＳ ゴシック" w:eastAsia="ＭＳ ゴシック" w:hAnsi="ＭＳ ゴシック" w:cs="Times New Roman" w:hint="eastAsia"/>
          <w:szCs w:val="21"/>
        </w:rPr>
        <w:t>藤森</w:t>
      </w:r>
      <w:r w:rsidRPr="00144D4B">
        <w:rPr>
          <w:rFonts w:ascii="ＭＳ ゴシック" w:eastAsia="ＭＳ ゴシック" w:hAnsi="ＭＳ ゴシック" w:cs="Times New Roman"/>
          <w:szCs w:val="21"/>
        </w:rPr>
        <w:t xml:space="preserve"> 政雄</w:t>
      </w:r>
      <w:r>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の死亡退院時のオムツと入院時衣服が残っている。</w:t>
      </w:r>
    </w:p>
    <w:p w14:paraId="71344DE8" w14:textId="6CFCC18D" w:rsidR="00AD24BF" w:rsidRDefault="00AD24BF" w:rsidP="00AD24BF">
      <w:pPr>
        <w:ind w:leftChars="100" w:left="168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Fa会計来院時に医事から連絡が来るのでその時に返却対応して下さい。</w:t>
      </w:r>
    </w:p>
    <w:p w14:paraId="78D364A0" w14:textId="77777777" w:rsidR="00144D4B" w:rsidRDefault="00144D4B" w:rsidP="007C16DA">
      <w:pPr>
        <w:ind w:left="1680" w:hangingChars="800" w:hanging="1680"/>
        <w:rPr>
          <w:rFonts w:ascii="ＭＳ ゴシック" w:eastAsia="ＭＳ ゴシック" w:hAnsi="ＭＳ ゴシック" w:cs="Times New Roman"/>
          <w:szCs w:val="21"/>
        </w:rPr>
      </w:pPr>
    </w:p>
    <w:p w14:paraId="4A1D6E4C" w14:textId="5085FA7E"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＜入室状況＞</w:t>
      </w:r>
    </w:p>
    <w:p w14:paraId="4620ED8A" w14:textId="77029CA1" w:rsidR="00E544A0"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w:t>
      </w:r>
      <w:r w:rsidR="00144D4B">
        <w:rPr>
          <w:rFonts w:ascii="ＭＳ ゴシック" w:eastAsia="ＭＳ ゴシック" w:hAnsi="ＭＳ ゴシック" w:cs="Times New Roman" w:hint="eastAsia"/>
          <w:szCs w:val="21"/>
        </w:rPr>
        <w:t>出</w:t>
      </w:r>
      <w:r>
        <w:rPr>
          <w:rFonts w:ascii="ＭＳ ゴシック" w:eastAsia="ＭＳ ゴシック" w:hAnsi="ＭＳ ゴシック" w:cs="Times New Roman" w:hint="eastAsia"/>
          <w:szCs w:val="21"/>
        </w:rPr>
        <w:t>】</w:t>
      </w:r>
    </w:p>
    <w:p w14:paraId="1081EB25" w14:textId="14030598" w:rsidR="00E544A0" w:rsidRDefault="00E544A0" w:rsidP="00144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4D4B" w:rsidRPr="00144D4B">
        <w:rPr>
          <w:rFonts w:ascii="ＭＳ ゴシック" w:eastAsia="ＭＳ ゴシック" w:hAnsi="ＭＳ ゴシック" w:cs="Times New Roman" w:hint="eastAsia"/>
          <w:szCs w:val="21"/>
        </w:rPr>
        <w:t>小向</w:t>
      </w:r>
      <w:r w:rsidR="00144D4B" w:rsidRPr="00144D4B">
        <w:rPr>
          <w:rFonts w:ascii="ＭＳ ゴシック" w:eastAsia="ＭＳ ゴシック" w:hAnsi="ＭＳ ゴシック" w:cs="Times New Roman"/>
          <w:szCs w:val="21"/>
        </w:rPr>
        <w:t xml:space="preserve"> 栄子</w:t>
      </w:r>
      <w:r>
        <w:rPr>
          <w:rFonts w:ascii="ＭＳ ゴシック" w:eastAsia="ＭＳ ゴシック" w:hAnsi="ＭＳ ゴシック" w:cs="Times New Roman" w:hint="eastAsia"/>
          <w:szCs w:val="21"/>
        </w:rPr>
        <w:t>様～</w:t>
      </w:r>
      <w:r w:rsidR="00144D4B">
        <w:rPr>
          <w:rFonts w:ascii="ＭＳ ゴシック" w:eastAsia="ＭＳ ゴシック" w:hAnsi="ＭＳ ゴシック" w:cs="Times New Roman" w:hint="eastAsia"/>
          <w:szCs w:val="21"/>
        </w:rPr>
        <w:t>西病棟A</w:t>
      </w:r>
      <w:r>
        <w:rPr>
          <w:rFonts w:ascii="ＭＳ ゴシック" w:eastAsia="ＭＳ ゴシック" w:hAnsi="ＭＳ ゴシック" w:cs="Times New Roman" w:hint="eastAsia"/>
          <w:szCs w:val="21"/>
        </w:rPr>
        <w:t>ユニット</w:t>
      </w:r>
      <w:r w:rsidR="00144D4B">
        <w:rPr>
          <w:rFonts w:ascii="ＭＳ ゴシック" w:eastAsia="ＭＳ ゴシック" w:hAnsi="ＭＳ ゴシック" w:cs="Times New Roman" w:hint="eastAsia"/>
          <w:szCs w:val="21"/>
        </w:rPr>
        <w:t>51</w:t>
      </w:r>
      <w:r>
        <w:rPr>
          <w:rFonts w:ascii="ＭＳ ゴシック" w:eastAsia="ＭＳ ゴシック" w:hAnsi="ＭＳ ゴシック" w:cs="Times New Roman" w:hint="eastAsia"/>
          <w:szCs w:val="21"/>
        </w:rPr>
        <w:t>号室</w:t>
      </w:r>
    </w:p>
    <w:p w14:paraId="69F5E3CA" w14:textId="1930A642" w:rsidR="00E544A0" w:rsidRDefault="00E544A0" w:rsidP="00B747B3">
      <w:pPr>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2811BA71" w14:textId="514AF3D3" w:rsidR="007D6A1F" w:rsidRDefault="007D6A1F" w:rsidP="007D6A1F">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CE1D61" w:rsidRPr="00CE1D61">
        <w:rPr>
          <w:rFonts w:ascii="ＭＳ ゴシック" w:eastAsia="ＭＳ ゴシック" w:hAnsi="ＭＳ ゴシック" w:cs="Times New Roman" w:hint="eastAsia"/>
          <w:szCs w:val="21"/>
        </w:rPr>
        <w:t>午前午後</w:t>
      </w:r>
      <w:r w:rsidR="00CE1D61" w:rsidRPr="00CE1D61">
        <w:rPr>
          <w:rFonts w:ascii="ＭＳ ゴシック" w:eastAsia="ＭＳ ゴシック" w:hAnsi="ＭＳ ゴシック" w:cs="Times New Roman"/>
          <w:szCs w:val="21"/>
        </w:rPr>
        <w:t>1時間ずつの開放指示あり。</w:t>
      </w:r>
      <w:r w:rsidR="00300863" w:rsidRPr="00300863">
        <w:rPr>
          <w:rFonts w:ascii="ＭＳ ゴシック" w:eastAsia="ＭＳ ゴシック" w:hAnsi="ＭＳ ゴシック" w:cs="Times New Roman" w:hint="eastAsia"/>
          <w:szCs w:val="21"/>
        </w:rPr>
        <w:t>開放時は他室侵入あり自制できず、早めに開放観察終了としている。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07ECA150"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崇史様～終日隔離中</w:t>
      </w:r>
      <w:r w:rsidRPr="002753FD">
        <w:rPr>
          <w:rFonts w:ascii="ＭＳ ゴシック" w:eastAsia="ＭＳ ゴシック" w:hAnsi="ＭＳ ゴシック" w:cs="Times New Roman" w:hint="eastAsia"/>
          <w:szCs w:val="21"/>
        </w:rPr>
        <w:t>。</w:t>
      </w:r>
      <w:r w:rsidR="00300863" w:rsidRPr="00300863">
        <w:rPr>
          <w:rFonts w:ascii="ＭＳ ゴシック" w:eastAsia="ＭＳ ゴシック" w:hAnsi="ＭＳ ゴシック" w:cs="Times New Roman" w:hint="eastAsia"/>
          <w:szCs w:val="21"/>
        </w:rPr>
        <w:t>他室の壁叩きに反応し、壁蹴り返し被害的な一面見せている。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01BA1299"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様～終日隔離中。</w:t>
      </w:r>
      <w:r w:rsidR="00CE1D61" w:rsidRPr="00CE1D61">
        <w:rPr>
          <w:rFonts w:ascii="ＭＳ ゴシック" w:eastAsia="ＭＳ ゴシック" w:hAnsi="ＭＳ ゴシック" w:cs="Times New Roman" w:hint="eastAsia"/>
          <w:szCs w:val="21"/>
        </w:rPr>
        <w:t>午前午後</w:t>
      </w:r>
      <w:r w:rsidR="00CE1D61" w:rsidRPr="00CE1D61">
        <w:rPr>
          <w:rFonts w:ascii="ＭＳ ゴシック" w:eastAsia="ＭＳ ゴシック" w:hAnsi="ＭＳ ゴシック" w:cs="Times New Roman"/>
          <w:szCs w:val="21"/>
        </w:rPr>
        <w:t>1時間ずつの開放指示あり。</w:t>
      </w:r>
      <w:r w:rsidR="00300863" w:rsidRPr="00300863">
        <w:rPr>
          <w:rFonts w:ascii="ＭＳ ゴシック" w:eastAsia="ＭＳ ゴシック" w:hAnsi="ＭＳ ゴシック" w:cs="Times New Roman" w:hint="eastAsia"/>
          <w:szCs w:val="21"/>
        </w:rPr>
        <w:t>着衣早々脱衣し全裸となって着衣維持できず。開放観察見送りとしている。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77777777" w:rsidR="007D6A1F" w:rsidRDefault="007D6A1F" w:rsidP="007D6A1F">
      <w:pPr>
        <w:rPr>
          <w:rFonts w:ascii="ＭＳ ゴシック" w:eastAsia="ＭＳ ゴシック" w:hAnsi="ＭＳ ゴシック" w:cs="Times New Roman"/>
          <w:szCs w:val="21"/>
        </w:rPr>
      </w:pPr>
    </w:p>
    <w:p w14:paraId="35C93B74" w14:textId="4032E767" w:rsidR="007D6A1F" w:rsidRDefault="007D6A1F"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300863" w:rsidRPr="00300863">
        <w:rPr>
          <w:rFonts w:ascii="ＭＳ ゴシック" w:eastAsia="ＭＳ ゴシック" w:hAnsi="ＭＳ ゴシック" w:cs="Times New Roman" w:hint="eastAsia"/>
          <w:szCs w:val="21"/>
        </w:rPr>
        <w:t>配属された新スタッフにのみ要求過多。</w:t>
      </w:r>
      <w:r w:rsidRPr="0064799C">
        <w:rPr>
          <w:rFonts w:ascii="ＭＳ ゴシック" w:eastAsia="ＭＳ ゴシック" w:hAnsi="ＭＳ ゴシック" w:cs="Times New Roman" w:hint="eastAsia"/>
          <w:szCs w:val="21"/>
        </w:rPr>
        <w:t>引き続き、症状観察と早期に処遇制限解除出来るよう努めていく。</w:t>
      </w:r>
    </w:p>
    <w:p w14:paraId="6628AABA" w14:textId="412AA00D" w:rsidR="00E544A0" w:rsidRDefault="00E544A0" w:rsidP="007D6A1F">
      <w:pPr>
        <w:ind w:left="1470" w:hangingChars="700" w:hanging="1470"/>
        <w:rPr>
          <w:rFonts w:ascii="ＭＳ ゴシック" w:eastAsia="ＭＳ ゴシック" w:hAnsi="ＭＳ ゴシック" w:cs="Times New Roman"/>
          <w:szCs w:val="21"/>
        </w:rPr>
      </w:pPr>
    </w:p>
    <w:p w14:paraId="44008840" w14:textId="77777777" w:rsidR="00351379" w:rsidRPr="002462C0" w:rsidRDefault="00351379" w:rsidP="00351379">
      <w:pPr>
        <w:ind w:left="1680" w:hangingChars="800" w:hanging="1680"/>
        <w:rPr>
          <w:rFonts w:ascii="ＭＳ ゴシック" w:eastAsia="ＭＳ ゴシック" w:hAnsi="ＭＳ ゴシック" w:cs="Times New Roman"/>
          <w:szCs w:val="21"/>
        </w:rPr>
      </w:pPr>
      <w:r w:rsidRPr="002462C0">
        <w:rPr>
          <w:rFonts w:ascii="ＭＳ ゴシック" w:eastAsia="ＭＳ ゴシック" w:hAnsi="ＭＳ ゴシック" w:cs="Times New Roman" w:hint="eastAsia"/>
          <w:szCs w:val="21"/>
        </w:rPr>
        <w:t>＜措置入院患者様ケース検討＞</w:t>
      </w:r>
    </w:p>
    <w:p w14:paraId="6377C8E7" w14:textId="1EF7E53C" w:rsidR="00351379" w:rsidRPr="0073412C" w:rsidRDefault="00351379" w:rsidP="00351379">
      <w:pPr>
        <w:ind w:left="1680" w:hangingChars="800" w:hanging="1680"/>
        <w:rPr>
          <w:rFonts w:ascii="ＭＳ ゴシック" w:eastAsia="ＭＳ ゴシック" w:hAnsi="ＭＳ ゴシック" w:cs="Times New Roman"/>
          <w:szCs w:val="21"/>
        </w:rPr>
      </w:pPr>
      <w:r w:rsidRPr="002462C0">
        <w:rPr>
          <w:rFonts w:ascii="ＭＳ ゴシック" w:eastAsia="ＭＳ ゴシック" w:hAnsi="ＭＳ ゴシック" w:cs="Times New Roman" w:hint="eastAsia"/>
          <w:szCs w:val="21"/>
        </w:rPr>
        <w:t>・藤井　崇史様～終日隔離中。</w:t>
      </w:r>
      <w:r w:rsidR="00300863">
        <w:rPr>
          <w:rFonts w:ascii="ＭＳ ゴシック" w:eastAsia="ＭＳ ゴシック" w:hAnsi="ＭＳ ゴシック" w:cs="Times New Roman" w:hint="eastAsia"/>
          <w:szCs w:val="21"/>
        </w:rPr>
        <w:t>被害妄想的となる事があり</w:t>
      </w:r>
      <w:r w:rsidR="00CB729E">
        <w:rPr>
          <w:rFonts w:ascii="ＭＳ ゴシック" w:eastAsia="ＭＳ ゴシック" w:hAnsi="ＭＳ ゴシック" w:cs="Times New Roman" w:hint="eastAsia"/>
          <w:szCs w:val="21"/>
        </w:rPr>
        <w:t>都度頓服薬の使用、説明介入等行っている。</w:t>
      </w:r>
      <w:bookmarkStart w:id="0" w:name="_GoBack"/>
      <w:bookmarkEnd w:id="0"/>
      <w:r w:rsidRPr="002462C0">
        <w:rPr>
          <w:rFonts w:ascii="ＭＳ ゴシック" w:eastAsia="ＭＳ ゴシック" w:hAnsi="ＭＳ ゴシック" w:cs="Times New Roman" w:hint="eastAsia"/>
          <w:szCs w:val="21"/>
        </w:rPr>
        <w:t>引き続き、症状観察と早期に処遇制限解除出来るよう努めていく。</w:t>
      </w:r>
    </w:p>
    <w:sectPr w:rsidR="00351379" w:rsidRPr="0073412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366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FFA08-E1FC-413A-AE95-56B120E18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2</Pages>
  <Words>116</Words>
  <Characters>666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176</cp:revision>
  <cp:lastPrinted>2026-02-09T01:33:00Z</cp:lastPrinted>
  <dcterms:created xsi:type="dcterms:W3CDTF">2026-04-13T23:37:00Z</dcterms:created>
  <dcterms:modified xsi:type="dcterms:W3CDTF">2026-05-09T07:41:00Z</dcterms:modified>
</cp:coreProperties>
</file>