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057BDD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69540A">
        <w:rPr>
          <w:rFonts w:asciiTheme="majorEastAsia" w:eastAsiaTheme="majorEastAsia" w:hAnsiTheme="majorEastAsia" w:hint="eastAsia"/>
          <w:sz w:val="24"/>
        </w:rPr>
        <w:t>16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9540A">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A267C">
        <w:rPr>
          <w:rFonts w:asciiTheme="majorEastAsia" w:eastAsiaTheme="majorEastAsia" w:hAnsiTheme="majorEastAsia" w:hint="eastAsia"/>
          <w:sz w:val="24"/>
        </w:rPr>
        <w:t>大矢　悠雅</w:t>
      </w:r>
      <w:r w:rsidR="000241C9">
        <w:rPr>
          <w:rFonts w:asciiTheme="majorEastAsia" w:eastAsiaTheme="majorEastAsia" w:hAnsiTheme="majorEastAsia" w:hint="eastAsia"/>
          <w:sz w:val="24"/>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5F5CF116" w:rsidR="001D4E22" w:rsidRDefault="0069540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575E1B0" w:rsidR="001D4E22" w:rsidRDefault="0069540A"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B17F69E" w:rsidR="001D4E22" w:rsidRDefault="0069540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早退</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9F2A256" w:rsidR="001D4E22" w:rsidRPr="009E7051" w:rsidRDefault="00D34599"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4CA69D" w:rsidR="001D4E22" w:rsidRDefault="00DE653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1254662D"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9540A">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E71B4B2" w:rsidR="001D4E22" w:rsidRDefault="002A38A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C85AD5B" w:rsidR="001D4E22" w:rsidRDefault="0069540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E473AD6"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9540A">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6DC2CB55" w:rsidR="005F362B" w:rsidRDefault="0069540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5983FAC3"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69540A">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53749B4"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9540A">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256310BB" w:rsidR="005F362B" w:rsidRDefault="0069540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9FDA856" w:rsidR="005F362B" w:rsidRDefault="002A38AA">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9FDD7C8"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BE0AD8A" w:rsidR="005F362B" w:rsidRDefault="0069540A"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2D97EB18" w:rsidR="005F362B" w:rsidRDefault="0069540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DD981A9" w:rsidR="0064627A" w:rsidRDefault="0069540A" w:rsidP="00292CCE">
            <w:pPr>
              <w:pStyle w:val="xl67"/>
              <w:rPr>
                <w:rFonts w:asciiTheme="majorEastAsia" w:eastAsiaTheme="majorEastAsia" w:hAnsiTheme="majorEastAsia"/>
                <w:kern w:val="2"/>
              </w:rPr>
            </w:pPr>
            <w:r>
              <w:rPr>
                <w:rFonts w:asciiTheme="majorEastAsia" w:eastAsiaTheme="majorEastAsia" w:hAnsiTheme="majorEastAsia" w:hint="eastAsia"/>
                <w:kern w:val="2"/>
              </w:rPr>
              <w:t>○</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68748591" w:rsidR="00FA4AC3" w:rsidRPr="002639C7" w:rsidRDefault="00D924B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7308B6B" w:rsidR="00FA4AC3" w:rsidRDefault="002A38AA"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B133ED8" w:rsidR="00FA4AC3" w:rsidRDefault="0069540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259FDB0" w:rsidR="00FA4AC3" w:rsidRDefault="0069540A"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527EBBF" w:rsidR="00FA4AC3" w:rsidRDefault="0069540A"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BBCB632" w:rsidR="00FA4AC3" w:rsidRPr="00D26500" w:rsidRDefault="0069540A" w:rsidP="00BA289E">
            <w:pPr>
              <w:pStyle w:val="xl67"/>
              <w:rPr>
                <w:rFonts w:asciiTheme="majorEastAsia" w:eastAsiaTheme="majorEastAsia" w:hAnsiTheme="majorEastAsia"/>
                <w:kern w:val="2"/>
              </w:rPr>
            </w:pPr>
            <w:r>
              <w:rPr>
                <w:rFonts w:asciiTheme="majorEastAsia" w:eastAsiaTheme="majorEastAsia" w:hAnsiTheme="majorEastAsia" w:hint="eastAsia"/>
                <w:kern w:val="2"/>
              </w:rPr>
              <w:t>休</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F68042C" w:rsidR="00FA4AC3" w:rsidRDefault="002A38A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w:t>
            </w:r>
            <w:r w:rsidR="0069540A">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9344BC4" w:rsidR="00FA4AC3" w:rsidRDefault="0069540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B732500" w:rsidR="00DC55CC" w:rsidRDefault="00D924B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85D624" w14:textId="430186C0" w:rsidR="00FF4926" w:rsidRDefault="00FF492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656C4">
        <w:rPr>
          <w:rFonts w:ascii="ＭＳ ゴシック" w:eastAsia="ＭＳ ゴシック" w:hAnsi="ＭＳ ゴシック" w:hint="eastAsia"/>
          <w:sz w:val="24"/>
        </w:rPr>
        <w:t>業者洗濯の書類はサインもらった際は病棟でスキャンし、患者フォルダへ入れるので周知お願いします。詳しくは阿部CWのWIZメールを確認して下さい。</w:t>
      </w:r>
    </w:p>
    <w:p w14:paraId="12FBD39A" w14:textId="61F168BA" w:rsidR="00C46B1D" w:rsidRDefault="00C46B1D" w:rsidP="0060363B">
      <w:pPr>
        <w:rPr>
          <w:rFonts w:ascii="ＭＳ ゴシック" w:eastAsia="ＭＳ ゴシック" w:hAnsi="ＭＳ ゴシック"/>
          <w:sz w:val="24"/>
        </w:rPr>
      </w:pPr>
    </w:p>
    <w:p w14:paraId="039A3B38" w14:textId="5A8F9FC5" w:rsidR="00FF4926" w:rsidRDefault="0060179C" w:rsidP="005C6D90">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1BAEED39" w14:textId="00A21894" w:rsidR="002E703A" w:rsidRDefault="005A1D74" w:rsidP="002E703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E703A">
        <w:rPr>
          <w:rFonts w:ascii="ＭＳ ゴシック" w:eastAsia="ＭＳ ゴシック" w:hAnsi="ＭＳ ゴシック" w:hint="eastAsia"/>
          <w:sz w:val="24"/>
        </w:rPr>
        <w:t>下村　功一様～主治医より本日の採血結果悪い場合、内科へコンサルするよう指示あり。</w:t>
      </w:r>
      <w:r w:rsidR="00AA267C">
        <w:rPr>
          <w:rFonts w:ascii="ＭＳ ゴシック" w:eastAsia="ＭＳ ゴシック" w:hAnsi="ＭＳ ゴシック" w:hint="eastAsia"/>
          <w:sz w:val="24"/>
        </w:rPr>
        <w:t>午後採血結果を主治医へ報告。抗生剤は12/19まで同内容で継続。本人の状態が安定しているようであれば経管栄養の再開を検討しても良いが無理はしなくていいとの事。</w:t>
      </w:r>
    </w:p>
    <w:p w14:paraId="19741285" w14:textId="14F7371C" w:rsidR="00464A60" w:rsidRDefault="00464A60" w:rsidP="000241C9">
      <w:pPr>
        <w:ind w:left="1920" w:hangingChars="800" w:hanging="1920"/>
        <w:rPr>
          <w:rFonts w:ascii="ＭＳ ゴシック" w:eastAsia="ＭＳ ゴシック" w:hAnsi="ＭＳ ゴシック"/>
          <w:sz w:val="24"/>
        </w:rPr>
      </w:pPr>
    </w:p>
    <w:p w14:paraId="2EB7DE61" w14:textId="1D4A4047" w:rsidR="00384355" w:rsidRDefault="00464A60" w:rsidP="00AA267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384355">
        <w:rPr>
          <w:rFonts w:ascii="ＭＳ ゴシック" w:eastAsia="ＭＳ ゴシック" w:hAnsi="ＭＳ ゴシック" w:hint="eastAsia"/>
          <w:sz w:val="24"/>
        </w:rPr>
        <w:t>袴田　裕國様～12/18（木）13:30有料老人ホーム「サポートハウス絆」へENT予定。主治医へENT指示、ENT時処方（内科2週間、精神6日分）依頼済。初外来日12/23（火）11:30で予約済。「南部町医療センター」宛ての紹介状作成の依頼している。</w:t>
      </w:r>
    </w:p>
    <w:p w14:paraId="110F9770" w14:textId="41BD64EB" w:rsidR="00384355" w:rsidRDefault="00384355" w:rsidP="009656C4">
      <w:pPr>
        <w:rPr>
          <w:rFonts w:ascii="ＭＳ ゴシック" w:eastAsia="ＭＳ ゴシック" w:hAnsi="ＭＳ ゴシック"/>
          <w:sz w:val="24"/>
        </w:rPr>
      </w:pPr>
      <w:r>
        <w:rPr>
          <w:rFonts w:ascii="ＭＳ ゴシック" w:eastAsia="ＭＳ ゴシック" w:hAnsi="ＭＳ ゴシック" w:hint="eastAsia"/>
          <w:sz w:val="24"/>
        </w:rPr>
        <w:t>・中島　勇様～主治医へ持参薬内服許可頂いている。</w:t>
      </w:r>
    </w:p>
    <w:p w14:paraId="312A0F0A" w14:textId="2A5E994F" w:rsidR="00A5652B" w:rsidRDefault="00A5652B" w:rsidP="009656C4">
      <w:pPr>
        <w:rPr>
          <w:rFonts w:ascii="ＭＳ ゴシック" w:eastAsia="ＭＳ ゴシック" w:hAnsi="ＭＳ ゴシック" w:hint="eastAsia"/>
          <w:sz w:val="24"/>
        </w:rPr>
      </w:pPr>
    </w:p>
    <w:p w14:paraId="7B2C16E2" w14:textId="1EF7AABE" w:rsidR="005A1D74" w:rsidRDefault="00EF5614" w:rsidP="005A1D74">
      <w:pPr>
        <w:rPr>
          <w:rFonts w:ascii="ＭＳ ゴシック" w:eastAsia="ＭＳ ゴシック" w:hAnsi="ＭＳ ゴシック"/>
          <w:sz w:val="24"/>
        </w:rPr>
      </w:pPr>
      <w:r>
        <w:rPr>
          <w:rFonts w:ascii="ＭＳ ゴシック" w:eastAsia="ＭＳ ゴシック" w:hAnsi="ＭＳ ゴシック" w:hint="eastAsia"/>
          <w:sz w:val="24"/>
        </w:rPr>
        <w:t>＜</w:t>
      </w:r>
      <w:r w:rsidR="009E2DBA">
        <w:rPr>
          <w:rFonts w:ascii="ＭＳ ゴシック" w:eastAsia="ＭＳ ゴシック" w:hAnsi="ＭＳ ゴシック" w:hint="eastAsia"/>
          <w:sz w:val="24"/>
        </w:rPr>
        <w:t>ユニット移動</w:t>
      </w:r>
      <w:r>
        <w:rPr>
          <w:rFonts w:ascii="ＭＳ ゴシック" w:eastAsia="ＭＳ ゴシック" w:hAnsi="ＭＳ ゴシック" w:hint="eastAsia"/>
          <w:sz w:val="24"/>
        </w:rPr>
        <w:t>＞</w:t>
      </w:r>
    </w:p>
    <w:p w14:paraId="5267D41E" w14:textId="5E1F1C19" w:rsidR="009E2DBA" w:rsidRDefault="009656C4" w:rsidP="005A1D74">
      <w:pPr>
        <w:rPr>
          <w:rFonts w:ascii="ＭＳ ゴシック" w:eastAsia="ＭＳ ゴシック" w:hAnsi="ＭＳ ゴシック"/>
          <w:sz w:val="24"/>
        </w:rPr>
      </w:pPr>
      <w:r>
        <w:rPr>
          <w:rFonts w:ascii="ＭＳ ゴシック" w:eastAsia="ＭＳ ゴシック" w:hAnsi="ＭＳ ゴシック" w:hint="eastAsia"/>
          <w:sz w:val="24"/>
        </w:rPr>
        <w:t>なし</w:t>
      </w:r>
    </w:p>
    <w:p w14:paraId="153FEE6A" w14:textId="6A85E0B8" w:rsidR="009E2DBA" w:rsidRDefault="009E2DBA" w:rsidP="005A1D74">
      <w:pPr>
        <w:rPr>
          <w:rFonts w:ascii="ＭＳ ゴシック" w:eastAsia="ＭＳ ゴシック" w:hAnsi="ＭＳ ゴシック"/>
          <w:sz w:val="24"/>
        </w:rPr>
      </w:pPr>
      <w:r>
        <w:rPr>
          <w:rFonts w:ascii="ＭＳ ゴシック" w:eastAsia="ＭＳ ゴシック" w:hAnsi="ＭＳ ゴシック" w:hint="eastAsia"/>
          <w:sz w:val="24"/>
        </w:rPr>
        <w:t>＜部屋移動＞</w:t>
      </w:r>
    </w:p>
    <w:p w14:paraId="2D0AD36E" w14:textId="6865C33C" w:rsidR="009656C4" w:rsidRDefault="009656C4" w:rsidP="005A1D74">
      <w:pPr>
        <w:rPr>
          <w:rFonts w:ascii="ＭＳ ゴシック" w:eastAsia="ＭＳ ゴシック" w:hAnsi="ＭＳ ゴシック"/>
          <w:sz w:val="24"/>
        </w:rPr>
      </w:pPr>
      <w:r>
        <w:rPr>
          <w:rFonts w:ascii="ＭＳ ゴシック" w:eastAsia="ＭＳ ゴシック" w:hAnsi="ＭＳ ゴシック" w:hint="eastAsia"/>
          <w:sz w:val="24"/>
        </w:rPr>
        <w:t>なし</w:t>
      </w:r>
    </w:p>
    <w:p w14:paraId="7BA59B07" w14:textId="77777777" w:rsidR="001C1F02" w:rsidRDefault="001C1F02" w:rsidP="005A1D74">
      <w:pPr>
        <w:rPr>
          <w:rFonts w:ascii="ＭＳ ゴシック" w:eastAsia="ＭＳ ゴシック" w:hAnsi="ＭＳ ゴシック"/>
          <w:sz w:val="24"/>
        </w:rPr>
      </w:pP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2A2B361" w14:textId="0997055F" w:rsidR="005A1D74" w:rsidRPr="00F94E1B" w:rsidRDefault="00292CCE" w:rsidP="005A1D7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027461" w:rsidRPr="00027461">
        <w:rPr>
          <w:rFonts w:ascii="ＭＳ ゴシック" w:eastAsia="ＭＳ ゴシック" w:hAnsi="ＭＳ ゴシック" w:hint="eastAsia"/>
          <w:sz w:val="24"/>
        </w:rPr>
        <w:t>バイタルサイン異常なし。捕食のアイソカルゼリーは半分程度摂取。開眼し活気あり。点滴トラブルなし。</w:t>
      </w:r>
    </w:p>
    <w:p w14:paraId="5CD6A01A" w14:textId="1CBB0BBA" w:rsidR="00F35C11" w:rsidRPr="00F94E1B" w:rsidRDefault="00F94E1B" w:rsidP="00F94E1B">
      <w:pPr>
        <w:ind w:leftChars="900" w:left="1890"/>
        <w:rPr>
          <w:rFonts w:ascii="ＭＳ ゴシック" w:eastAsia="ＭＳ ゴシック" w:hAnsi="ＭＳ ゴシック"/>
          <w:sz w:val="24"/>
        </w:rPr>
      </w:pPr>
      <w:r w:rsidRPr="00F94E1B">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Pr="00F94E1B">
        <w:rPr>
          <w:rFonts w:ascii="ＭＳ ゴシック" w:eastAsia="ＭＳ ゴシック" w:hAnsi="ＭＳ ゴシック" w:hint="eastAsia"/>
          <w:sz w:val="24"/>
        </w:rPr>
        <w:tab/>
      </w:r>
    </w:p>
    <w:p w14:paraId="58A75BAC" w14:textId="3515EB8C" w:rsidR="005C44A8" w:rsidRDefault="006C4686"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027461" w:rsidRPr="00027461">
        <w:rPr>
          <w:rFonts w:ascii="ＭＳ ゴシック" w:eastAsia="ＭＳ ゴシック" w:hAnsi="ＭＳ ゴシック" w:hint="eastAsia"/>
          <w:sz w:val="24"/>
        </w:rPr>
        <w:t>バイタルサイン異常なし。顔色不良。開眼し声掛けには返事有り。両下肢浮腫著明。点滴漏れあり刺し直し行っている。</w:t>
      </w:r>
    </w:p>
    <w:p w14:paraId="6F268449" w14:textId="77777777" w:rsidR="0069540A" w:rsidRDefault="0069540A" w:rsidP="005A1D74">
      <w:pPr>
        <w:ind w:left="1920" w:hangingChars="800" w:hanging="1920"/>
        <w:rPr>
          <w:rFonts w:ascii="ＭＳ ゴシック" w:eastAsia="ＭＳ ゴシック" w:hAnsi="ＭＳ ゴシック"/>
          <w:sz w:val="24"/>
        </w:rPr>
      </w:pPr>
    </w:p>
    <w:p w14:paraId="45E94D1F" w14:textId="70770732"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027461" w:rsidRPr="00027461">
        <w:rPr>
          <w:rFonts w:ascii="ＭＳ ゴシック" w:eastAsia="ＭＳ ゴシック" w:hAnsi="ＭＳ ゴシック" w:hint="eastAsia"/>
          <w:sz w:val="24"/>
        </w:rPr>
        <w:t>車椅子で過ごされている。短距離であればかろうじて歩く事出来ているがふらつきあり。ベッドへの移乗は自分で出来ている。</w:t>
      </w:r>
    </w:p>
    <w:p w14:paraId="07AF1ACC" w14:textId="63A3B290" w:rsidR="005C44A8" w:rsidRDefault="005C44A8" w:rsidP="005A1D74">
      <w:pPr>
        <w:ind w:left="1920" w:hangingChars="800" w:hanging="1920"/>
        <w:rPr>
          <w:rFonts w:ascii="ＭＳ ゴシック" w:eastAsia="ＭＳ ゴシック" w:hAnsi="ＭＳ ゴシック"/>
          <w:sz w:val="24"/>
        </w:rPr>
      </w:pPr>
    </w:p>
    <w:p w14:paraId="1A063B55" w14:textId="0FD4940B"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027461" w:rsidRPr="00027461">
        <w:rPr>
          <w:rFonts w:ascii="ＭＳ ゴシック" w:eastAsia="ＭＳ ゴシック" w:hAnsi="ＭＳ ゴシック" w:hint="eastAsia"/>
          <w:sz w:val="24"/>
        </w:rPr>
        <w:t>収縮期血圧150～160台で経過。流量3Ｌ下で酸素飽和度95～99％維持。酸素飽和度安定しているため流量1Ｌに下げ様子観察。その後も酸素飽和度低下なく経過。右肘の疼痛訴えは聞かれるが前日よりも腕を伸ばすこと出来ている。点滴トラブルなし。</w:t>
      </w:r>
    </w:p>
    <w:p w14:paraId="182A8EF6" w14:textId="77777777" w:rsidR="005C4A6B" w:rsidRDefault="005C4A6B" w:rsidP="005729EC">
      <w:pPr>
        <w:ind w:left="1920" w:hangingChars="800" w:hanging="1920"/>
        <w:rPr>
          <w:rFonts w:ascii="ＭＳ ゴシック" w:eastAsia="ＭＳ ゴシック" w:hAnsi="ＭＳ ゴシック"/>
          <w:sz w:val="24"/>
        </w:rPr>
      </w:pPr>
    </w:p>
    <w:p w14:paraId="57B749CE" w14:textId="3D7E1FA0" w:rsidR="00200A59" w:rsidRDefault="00F35C11" w:rsidP="005729EC">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027461" w:rsidRPr="00027461">
        <w:rPr>
          <w:rFonts w:ascii="ＭＳ ゴシック" w:eastAsia="ＭＳ ゴシック" w:hAnsi="ＭＳ ゴシック" w:hint="eastAsia"/>
          <w:sz w:val="24"/>
        </w:rPr>
        <w:t>臥床開眼にて表情穏やかに過ごされる。</w:t>
      </w:r>
    </w:p>
    <w:p w14:paraId="773A6E36" w14:textId="17A2FD57" w:rsidR="00B0146C" w:rsidRDefault="00B0146C" w:rsidP="00200A59">
      <w:pPr>
        <w:rPr>
          <w:rFonts w:ascii="ＭＳ ゴシック" w:eastAsia="ＭＳ ゴシック" w:hAnsi="ＭＳ ゴシック"/>
          <w:sz w:val="24"/>
        </w:rPr>
      </w:pPr>
    </w:p>
    <w:p w14:paraId="62DD9F7C" w14:textId="7147CC58" w:rsidR="00B0146C" w:rsidRDefault="00B0146C"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027461" w:rsidRPr="00027461">
        <w:rPr>
          <w:rFonts w:ascii="ＭＳ ゴシック" w:eastAsia="ＭＳ ゴシック" w:hAnsi="ＭＳ ゴシック" w:hint="eastAsia"/>
          <w:sz w:val="24"/>
        </w:rPr>
        <w:t>呼吸異常なく自分から起きたいと話される。</w:t>
      </w:r>
    </w:p>
    <w:p w14:paraId="65DA1D13" w14:textId="7B9A3DB0" w:rsidR="005C44A8" w:rsidRDefault="005C44A8" w:rsidP="005C6D90">
      <w:pPr>
        <w:ind w:left="1920" w:hangingChars="800" w:hanging="1920"/>
        <w:rPr>
          <w:rFonts w:ascii="ＭＳ ゴシック" w:eastAsia="ＭＳ ゴシック" w:hAnsi="ＭＳ ゴシック"/>
          <w:sz w:val="24"/>
        </w:rPr>
      </w:pPr>
    </w:p>
    <w:p w14:paraId="0772CB1A" w14:textId="05C0869E" w:rsidR="00B0146C" w:rsidRDefault="009C5DD6"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C5DD6">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00027461" w:rsidRPr="00027461">
        <w:rPr>
          <w:rFonts w:ascii="ＭＳ ゴシック" w:eastAsia="ＭＳ ゴシック" w:hAnsi="ＭＳ ゴシック" w:hint="eastAsia"/>
          <w:sz w:val="24"/>
        </w:rPr>
        <w:t>易怒性なく穏やかに過ごされている。</w:t>
      </w:r>
    </w:p>
    <w:p w14:paraId="0619AF1D" w14:textId="225F91E7" w:rsidR="005C4A6B" w:rsidRDefault="005C4A6B" w:rsidP="00751E40">
      <w:pPr>
        <w:ind w:left="1920" w:hangingChars="800" w:hanging="1920"/>
        <w:rPr>
          <w:rFonts w:ascii="ＭＳ ゴシック" w:eastAsia="ＭＳ ゴシック" w:hAnsi="ＭＳ ゴシック"/>
          <w:sz w:val="24"/>
        </w:rPr>
      </w:pPr>
    </w:p>
    <w:p w14:paraId="7CF4B59B" w14:textId="7C64798B" w:rsidR="009C5DD6" w:rsidRDefault="005C4A6B"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27461" w:rsidRPr="00027461">
        <w:rPr>
          <w:rFonts w:ascii="ＭＳ ゴシック" w:eastAsia="ＭＳ ゴシック" w:hAnsi="ＭＳ ゴシック" w:hint="eastAsia"/>
          <w:sz w:val="24"/>
        </w:rPr>
        <w:t>花生　健太郎様</w:t>
      </w:r>
      <w:r>
        <w:rPr>
          <w:rFonts w:ascii="ＭＳ ゴシック" w:eastAsia="ＭＳ ゴシック" w:hAnsi="ＭＳ ゴシック" w:hint="eastAsia"/>
          <w:sz w:val="24"/>
        </w:rPr>
        <w:t>～</w:t>
      </w:r>
      <w:r w:rsidR="00027461" w:rsidRPr="00027461">
        <w:rPr>
          <w:rFonts w:ascii="ＭＳ ゴシック" w:eastAsia="ＭＳ ゴシック" w:hAnsi="ＭＳ ゴシック" w:hint="eastAsia"/>
          <w:sz w:val="24"/>
        </w:rPr>
        <w:t>10:00療養環境調整目的にて東病棟から南病棟へ転入となる。昼食はほぼ自力で摂取。危険行為なく穏やかに過ごされる。</w:t>
      </w:r>
    </w:p>
    <w:p w14:paraId="2F872A10" w14:textId="3597CC66" w:rsidR="0069540A" w:rsidRDefault="0069540A" w:rsidP="00751E40">
      <w:pPr>
        <w:ind w:left="1920" w:hangingChars="800" w:hanging="1920"/>
        <w:rPr>
          <w:rFonts w:ascii="ＭＳ ゴシック" w:eastAsia="ＭＳ ゴシック" w:hAnsi="ＭＳ ゴシック"/>
          <w:sz w:val="24"/>
        </w:rPr>
      </w:pPr>
    </w:p>
    <w:p w14:paraId="1B89251F" w14:textId="5CA0BBC3" w:rsidR="00027461" w:rsidRDefault="00027461"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27461">
        <w:rPr>
          <w:rFonts w:ascii="ＭＳ ゴシック" w:eastAsia="ＭＳ ゴシック" w:hAnsi="ＭＳ ゴシック" w:hint="eastAsia"/>
          <w:sz w:val="24"/>
        </w:rPr>
        <w:t>太田　省三様</w:t>
      </w:r>
      <w:r>
        <w:rPr>
          <w:rFonts w:ascii="ＭＳ ゴシック" w:eastAsia="ＭＳ ゴシック" w:hAnsi="ＭＳ ゴシック" w:hint="eastAsia"/>
          <w:sz w:val="24"/>
        </w:rPr>
        <w:t>～</w:t>
      </w:r>
      <w:r w:rsidRPr="00027461">
        <w:rPr>
          <w:rFonts w:ascii="ＭＳ ゴシック" w:eastAsia="ＭＳ ゴシック" w:hAnsi="ＭＳ ゴシック" w:hint="eastAsia"/>
          <w:sz w:val="24"/>
        </w:rPr>
        <w:t>10:00療養環境調整目的にて東病棟から南病棟へ転入となる。尿カテーテルトラブルなく経過。穏やかに過ごされている。</w:t>
      </w:r>
    </w:p>
    <w:p w14:paraId="1D4FFF6F" w14:textId="210705C4" w:rsidR="00027461" w:rsidRDefault="00027461" w:rsidP="00751E40">
      <w:pPr>
        <w:ind w:left="1920" w:hangingChars="800" w:hanging="1920"/>
        <w:rPr>
          <w:rFonts w:ascii="ＭＳ ゴシック" w:eastAsia="ＭＳ ゴシック" w:hAnsi="ＭＳ ゴシック"/>
          <w:sz w:val="24"/>
        </w:rPr>
      </w:pPr>
    </w:p>
    <w:p w14:paraId="2574EBC6" w14:textId="77777777" w:rsidR="00027461" w:rsidRDefault="00027461" w:rsidP="00751E40">
      <w:pPr>
        <w:ind w:left="1920" w:hangingChars="800" w:hanging="1920"/>
        <w:rPr>
          <w:rFonts w:ascii="ＭＳ ゴシック" w:eastAsia="ＭＳ ゴシック" w:hAnsi="ＭＳ ゴシック" w:hint="eastAsia"/>
          <w:sz w:val="24"/>
        </w:rPr>
      </w:pPr>
    </w:p>
    <w:p w14:paraId="7C05BF55" w14:textId="38FE81BB" w:rsidR="00B0146C" w:rsidRDefault="00EF5614" w:rsidP="00480207">
      <w:pPr>
        <w:rPr>
          <w:rFonts w:ascii="ＭＳ ゴシック" w:eastAsia="ＭＳ ゴシック" w:hAnsi="ＭＳ ゴシック"/>
          <w:sz w:val="24"/>
        </w:rPr>
      </w:pPr>
      <w:r>
        <w:rPr>
          <w:rFonts w:ascii="ＭＳ ゴシック" w:eastAsia="ＭＳ ゴシック" w:hAnsi="ＭＳ ゴシック" w:hint="eastAsia"/>
          <w:sz w:val="24"/>
        </w:rPr>
        <w:t>＜転入情報＞</w:t>
      </w:r>
    </w:p>
    <w:p w14:paraId="1F6E0946" w14:textId="075B44B7" w:rsidR="0069540A" w:rsidRPr="0069540A" w:rsidRDefault="0069540A" w:rsidP="00480207">
      <w:pPr>
        <w:rPr>
          <w:rFonts w:ascii="ＭＳ ゴシック" w:eastAsia="ＭＳ ゴシック" w:hAnsi="ＭＳ ゴシック"/>
          <w:sz w:val="24"/>
        </w:rPr>
      </w:pPr>
      <w:r>
        <w:rPr>
          <w:rFonts w:ascii="ＭＳ ゴシック" w:eastAsia="ＭＳ ゴシック" w:hAnsi="ＭＳ ゴシック" w:hint="eastAsia"/>
          <w:sz w:val="24"/>
        </w:rPr>
        <w:t>太田　省三</w:t>
      </w:r>
      <w:r w:rsidR="00464A60">
        <w:rPr>
          <w:rFonts w:ascii="ＭＳ ゴシック" w:eastAsia="ＭＳ ゴシック" w:hAnsi="ＭＳ ゴシック" w:hint="eastAsia"/>
          <w:sz w:val="24"/>
        </w:rPr>
        <w:t>様</w:t>
      </w:r>
    </w:p>
    <w:p w14:paraId="5A260AC9" w14:textId="232B5372" w:rsidR="00464A60" w:rsidRDefault="004B7812" w:rsidP="00480207">
      <w:pPr>
        <w:rPr>
          <w:rFonts w:ascii="ＭＳ ゴシック" w:eastAsia="ＭＳ ゴシック" w:hAnsi="ＭＳ ゴシック"/>
          <w:sz w:val="24"/>
        </w:rPr>
      </w:pPr>
      <w:r>
        <w:rPr>
          <w:rFonts w:ascii="ＭＳ ゴシック" w:eastAsia="ＭＳ ゴシック" w:hAnsi="ＭＳ ゴシック" w:hint="eastAsia"/>
          <w:sz w:val="24"/>
        </w:rPr>
        <w:t>受持ち：</w:t>
      </w:r>
      <w:r w:rsidR="0069540A">
        <w:rPr>
          <w:rFonts w:ascii="ＭＳ ゴシック" w:eastAsia="ＭＳ ゴシック" w:hAnsi="ＭＳ ゴシック" w:hint="eastAsia"/>
          <w:sz w:val="24"/>
        </w:rPr>
        <w:t>山本</w:t>
      </w:r>
      <w:r w:rsidR="00464A60">
        <w:rPr>
          <w:rFonts w:ascii="ＭＳ ゴシック" w:eastAsia="ＭＳ ゴシック" w:hAnsi="ＭＳ ゴシック" w:hint="eastAsia"/>
          <w:sz w:val="24"/>
        </w:rPr>
        <w:t>NS</w:t>
      </w:r>
    </w:p>
    <w:p w14:paraId="5D514E0B" w14:textId="132BF5E8" w:rsidR="00B1221F" w:rsidRDefault="00B1221F" w:rsidP="00480207">
      <w:pPr>
        <w:rPr>
          <w:rFonts w:ascii="ＭＳ ゴシック" w:eastAsia="ＭＳ ゴシック" w:hAnsi="ＭＳ ゴシック"/>
          <w:sz w:val="24"/>
        </w:rPr>
      </w:pPr>
    </w:p>
    <w:p w14:paraId="7BA7B945" w14:textId="6517E5F6" w:rsidR="00EF5614" w:rsidRDefault="0069540A" w:rsidP="00480207">
      <w:pPr>
        <w:rPr>
          <w:rFonts w:ascii="ＭＳ ゴシック" w:eastAsia="ＭＳ ゴシック" w:hAnsi="ＭＳ ゴシック"/>
          <w:sz w:val="24"/>
        </w:rPr>
      </w:pPr>
      <w:r>
        <w:rPr>
          <w:rFonts w:ascii="ＭＳ ゴシック" w:eastAsia="ＭＳ ゴシック" w:hAnsi="ＭＳ ゴシック" w:hint="eastAsia"/>
          <w:sz w:val="24"/>
        </w:rPr>
        <w:t>花生　健治朗様</w:t>
      </w:r>
    </w:p>
    <w:p w14:paraId="60DDF3AB" w14:textId="2148B954" w:rsidR="0069540A" w:rsidRDefault="0069540A" w:rsidP="00480207">
      <w:pPr>
        <w:rPr>
          <w:rFonts w:ascii="ＭＳ ゴシック" w:eastAsia="ＭＳ ゴシック" w:hAnsi="ＭＳ ゴシック"/>
          <w:sz w:val="24"/>
        </w:rPr>
      </w:pPr>
      <w:r>
        <w:rPr>
          <w:rFonts w:ascii="ＭＳ ゴシック" w:eastAsia="ＭＳ ゴシック" w:hAnsi="ＭＳ ゴシック" w:hint="eastAsia"/>
          <w:sz w:val="24"/>
        </w:rPr>
        <w:t>受持ち：矢幅Ns</w:t>
      </w:r>
    </w:p>
    <w:p w14:paraId="66A3D222" w14:textId="77777777" w:rsidR="0069540A" w:rsidRDefault="0069540A" w:rsidP="00480207"/>
    <w:p w14:paraId="55E35F49" w14:textId="77777777" w:rsidR="0069540A" w:rsidRDefault="0069540A" w:rsidP="00480207"/>
    <w:p w14:paraId="2843F585" w14:textId="77777777" w:rsidR="0069540A" w:rsidRDefault="0069540A" w:rsidP="00480207"/>
    <w:p w14:paraId="63222C2A" w14:textId="77777777" w:rsidR="0069540A" w:rsidRDefault="0069540A" w:rsidP="00480207"/>
    <w:p w14:paraId="30854335" w14:textId="77777777" w:rsidR="0069540A" w:rsidRDefault="0069540A" w:rsidP="00480207"/>
    <w:p w14:paraId="7DD07BCC" w14:textId="41C9500F" w:rsidR="0069540A" w:rsidRDefault="0069540A" w:rsidP="00480207">
      <w:pPr>
        <w:rPr>
          <w:rFonts w:ascii="ＭＳ ゴシック" w:eastAsia="ＭＳ ゴシック" w:hAnsi="ＭＳ ゴシック" w:hint="eastAsia"/>
          <w:sz w:val="24"/>
        </w:rPr>
      </w:pPr>
      <w:r w:rsidRPr="0069540A">
        <w:rPr>
          <w:rFonts w:hint="eastAsia"/>
          <w:noProof/>
        </w:rPr>
        <w:lastRenderedPageBreak/>
        <w:drawing>
          <wp:inline distT="0" distB="0" distL="0" distR="0" wp14:anchorId="2D87C1C5" wp14:editId="0BBBC34E">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2B4745F3" w14:textId="553972AF" w:rsidR="0069540A" w:rsidRDefault="0069540A" w:rsidP="00480207">
      <w:pPr>
        <w:rPr>
          <w:rFonts w:ascii="ＭＳ ゴシック" w:eastAsia="ＭＳ ゴシック" w:hAnsi="ＭＳ ゴシック" w:hint="eastAsia"/>
          <w:sz w:val="24"/>
        </w:rPr>
      </w:pPr>
      <w:r w:rsidRPr="0069540A">
        <w:rPr>
          <w:noProof/>
        </w:rPr>
        <w:lastRenderedPageBreak/>
        <w:drawing>
          <wp:inline distT="0" distB="0" distL="0" distR="0" wp14:anchorId="0CD6DF7D" wp14:editId="4935B738">
            <wp:extent cx="5490845" cy="8064917"/>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064917"/>
                    </a:xfrm>
                    <a:prstGeom prst="rect">
                      <a:avLst/>
                    </a:prstGeom>
                    <a:noFill/>
                    <a:ln>
                      <a:noFill/>
                    </a:ln>
                  </pic:spPr>
                </pic:pic>
              </a:graphicData>
            </a:graphic>
          </wp:inline>
        </w:drawing>
      </w:r>
      <w:bookmarkStart w:id="0" w:name="_GoBack"/>
      <w:bookmarkEnd w:id="0"/>
    </w:p>
    <w:sectPr w:rsidR="006954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85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1C9"/>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461"/>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E34"/>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2E1"/>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02"/>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A95"/>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3A"/>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355"/>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3FCF"/>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A6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25B"/>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26"/>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4A8"/>
    <w:rsid w:val="005C456D"/>
    <w:rsid w:val="005C470D"/>
    <w:rsid w:val="005C48B3"/>
    <w:rsid w:val="005C48EB"/>
    <w:rsid w:val="005C4A6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0A"/>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7"/>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37F6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34"/>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27A37"/>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8AB"/>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2CD"/>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6C4"/>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5DD6"/>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DBA"/>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2B"/>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67C"/>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1F"/>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B0"/>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3C42"/>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4B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53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3B6"/>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2FE"/>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05F"/>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954"/>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CA5"/>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859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17568-DCD5-4D97-A828-675B372A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3110</TotalTime>
  <Pages>5</Pages>
  <Words>185</Words>
  <Characters>1059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216</cp:revision>
  <cp:lastPrinted>2023-10-20T00:22:00Z</cp:lastPrinted>
  <dcterms:created xsi:type="dcterms:W3CDTF">2025-10-16T06:48:00Z</dcterms:created>
  <dcterms:modified xsi:type="dcterms:W3CDTF">2025-12-16T07:42:00Z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