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906301F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1075FF">
        <w:rPr>
          <w:rFonts w:asciiTheme="majorEastAsia" w:eastAsiaTheme="majorEastAsia" w:hAnsiTheme="majorEastAsia" w:hint="eastAsia"/>
          <w:sz w:val="24"/>
        </w:rPr>
        <w:t>3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1075FF">
        <w:rPr>
          <w:rFonts w:asciiTheme="majorEastAsia" w:eastAsiaTheme="majorEastAsia" w:hAnsiTheme="majorEastAsia" w:hint="eastAsia"/>
          <w:sz w:val="24"/>
        </w:rPr>
        <w:t>木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1075FF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525F97B" w:rsidR="00BF53E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476D461E" w:rsidR="00BF53E8" w:rsidRPr="00852BA1" w:rsidRDefault="001075FF" w:rsidP="00825C12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5B13A554" w:rsidR="007F3B66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2BA52FF2" w:rsidR="00824F30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52219C8C" w:rsidR="00BF53E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183C6F26" w:rsidR="00BF53E8" w:rsidRPr="00852BA1" w:rsidRDefault="001075FF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4D0FCC7A" w:rsidR="00BF53E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61291E89" w:rsidR="00BF53E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5689C60" w:rsidR="00432998" w:rsidRPr="00852BA1" w:rsidRDefault="00EA07C2" w:rsidP="001075F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075FF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6F758D9E" w:rsidR="00BF53E8" w:rsidRPr="009E6448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4AA8FC1" w:rsidR="00415DC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4CF4AF70" w:rsidR="00415DC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36551A4A" w:rsidR="00415DC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693750AD" w:rsidR="00BF4439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3A4D4CB7" w:rsidR="006D0CF1" w:rsidRPr="00852BA1" w:rsidRDefault="001075F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5E2D3823" w:rsidR="00415DC8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50455023" w:rsidR="00415DC8" w:rsidRPr="00852BA1" w:rsidRDefault="001075F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405517B5" w:rsidR="00415DC8" w:rsidRPr="00FE0490" w:rsidRDefault="001075FF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1075FF"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5A2ADD31" w:rsidR="00415DC8" w:rsidRPr="00852BA1" w:rsidRDefault="001075F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4C03E63" w14:textId="6C42DF35" w:rsidR="00566538" w:rsidRPr="00852BA1" w:rsidRDefault="001075FF" w:rsidP="001075F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5E1D3B50" w:rsidR="00F213A0" w:rsidRPr="00852BA1" w:rsidRDefault="001075F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5D0635CC" w:rsidR="00F213A0" w:rsidRPr="00852BA1" w:rsidRDefault="001075FF" w:rsidP="0056653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5181E58D" w14:textId="31D2AC0C" w:rsidR="00F213A0" w:rsidRPr="00BF1BA5" w:rsidRDefault="001075FF" w:rsidP="001075FF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7F5044B6" w14:textId="59C06936" w:rsidR="00A418A2" w:rsidRPr="00852BA1" w:rsidRDefault="00432998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06435DAB" w:rsidR="00F213A0" w:rsidRPr="00852BA1" w:rsidRDefault="0043299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9085D94" w:rsidR="00F213A0" w:rsidRPr="00852BA1" w:rsidRDefault="004C565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7CF040F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0DDF08E" w14:textId="0EB785B9" w:rsidR="007638CE" w:rsidRDefault="00DF51F7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00C8">
        <w:rPr>
          <w:rFonts w:ascii="ＭＳ ゴシック" w:eastAsia="ＭＳ ゴシック" w:hAnsi="ＭＳ ゴシック" w:hint="eastAsia"/>
          <w:sz w:val="24"/>
        </w:rPr>
        <w:t>本日治験の説明実施しています。</w:t>
      </w:r>
    </w:p>
    <w:p w14:paraId="5902FE3B" w14:textId="77777777" w:rsidR="00EA07C2" w:rsidRPr="007638CE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A7B378A" w14:textId="3A40061E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2BE5D94D" w14:textId="6516D0B9" w:rsidR="00DF51F7" w:rsidRDefault="004800C8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キミエ様～死亡退院。</w:t>
      </w:r>
    </w:p>
    <w:p w14:paraId="37522CF0" w14:textId="6692C3F5" w:rsidR="004800C8" w:rsidRDefault="004800C8" w:rsidP="003A0A46">
      <w:pPr>
        <w:rPr>
          <w:rFonts w:ascii="ＭＳ ゴシック" w:eastAsia="ＭＳ ゴシック" w:hAnsi="ＭＳ ゴシック"/>
          <w:sz w:val="24"/>
        </w:rPr>
      </w:pPr>
    </w:p>
    <w:p w14:paraId="277486DD" w14:textId="672F5E70" w:rsidR="004800C8" w:rsidRDefault="004800C8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45121">
        <w:rPr>
          <w:rFonts w:ascii="ＭＳ ゴシック" w:eastAsia="ＭＳ ゴシック" w:hAnsi="ＭＳ ゴシック" w:hint="eastAsia"/>
          <w:sz w:val="24"/>
        </w:rPr>
        <w:t>木村　順一様～死亡退院。</w:t>
      </w:r>
    </w:p>
    <w:p w14:paraId="1F46D0C5" w14:textId="7AC3E67C" w:rsidR="00845121" w:rsidRDefault="00845121" w:rsidP="003A0A46">
      <w:pPr>
        <w:rPr>
          <w:rFonts w:ascii="ＭＳ ゴシック" w:eastAsia="ＭＳ ゴシック" w:hAnsi="ＭＳ ゴシック"/>
          <w:sz w:val="24"/>
        </w:rPr>
      </w:pPr>
    </w:p>
    <w:p w14:paraId="1B278AE7" w14:textId="77777777" w:rsidR="00525985" w:rsidRDefault="00845121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5985">
        <w:rPr>
          <w:rFonts w:ascii="ＭＳ ゴシック" w:eastAsia="ＭＳ ゴシック" w:hAnsi="ＭＳ ゴシック" w:hint="eastAsia"/>
          <w:sz w:val="24"/>
        </w:rPr>
        <w:t>白坂　イト様～採血結果より儀痛風の可能性あり、ロキソプロフェンNa5日分</w:t>
      </w:r>
    </w:p>
    <w:p w14:paraId="486E29D8" w14:textId="019062B6" w:rsidR="00845121" w:rsidRDefault="00525985" w:rsidP="0052598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処方（のみきり中止）。</w:t>
      </w:r>
    </w:p>
    <w:p w14:paraId="62F03E26" w14:textId="57088EE4" w:rsidR="00525985" w:rsidRDefault="00525985" w:rsidP="003A0A46">
      <w:pPr>
        <w:rPr>
          <w:rFonts w:ascii="ＭＳ ゴシック" w:eastAsia="ＭＳ ゴシック" w:hAnsi="ＭＳ ゴシック"/>
          <w:sz w:val="24"/>
        </w:rPr>
      </w:pPr>
    </w:p>
    <w:p w14:paraId="738B6BF5" w14:textId="77777777" w:rsidR="00026C00" w:rsidRDefault="00525985" w:rsidP="00026C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6C00">
        <w:rPr>
          <w:rFonts w:ascii="ＭＳ ゴシック" w:eastAsia="ＭＳ ゴシック" w:hAnsi="ＭＳ ゴシック" w:hint="eastAsia"/>
          <w:sz w:val="24"/>
        </w:rPr>
        <w:t>山田　安子様～</w:t>
      </w:r>
      <w:r w:rsidR="00026C00" w:rsidRPr="00026C00">
        <w:rPr>
          <w:rFonts w:ascii="ＭＳ ゴシック" w:eastAsia="ＭＳ ゴシック" w:hAnsi="ＭＳ ゴシック" w:hint="eastAsia"/>
          <w:sz w:val="24"/>
        </w:rPr>
        <w:t>本朝から発熱あり、酸素飽和度90％前半、食事朝昼不食。</w:t>
      </w:r>
      <w:r w:rsidR="00026C00" w:rsidRPr="00026C00">
        <w:rPr>
          <w:rFonts w:ascii="ＭＳ ゴシック" w:eastAsia="ＭＳ ゴシック" w:hAnsi="ＭＳ ゴシック" w:hint="eastAsia"/>
          <w:sz w:val="24"/>
        </w:rPr>
        <w:t>補液</w:t>
      </w:r>
    </w:p>
    <w:p w14:paraId="07A60FF5" w14:textId="77777777" w:rsidR="00026C00" w:rsidRDefault="00026C00" w:rsidP="00026C0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6C00">
        <w:rPr>
          <w:rFonts w:ascii="ＭＳ ゴシック" w:eastAsia="ＭＳ ゴシック" w:hAnsi="ＭＳ ゴシック" w:hint="eastAsia"/>
          <w:sz w:val="24"/>
        </w:rPr>
        <w:t>指示。酸素91％維持できるように酸素投与指示あり。点滴キー</w:t>
      </w:r>
    </w:p>
    <w:p w14:paraId="1FBBECE8" w14:textId="77777777" w:rsidR="00026C00" w:rsidRDefault="00026C00" w:rsidP="00026C0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6C00">
        <w:rPr>
          <w:rFonts w:ascii="ＭＳ ゴシック" w:eastAsia="ＭＳ ゴシック" w:hAnsi="ＭＳ ゴシック" w:hint="eastAsia"/>
          <w:sz w:val="24"/>
        </w:rPr>
        <w:t>プできない時は、日中おとしきりで対応。点滴中、安全管理目</w:t>
      </w:r>
    </w:p>
    <w:p w14:paraId="7E5EB766" w14:textId="08BEEDF8" w:rsidR="00525985" w:rsidRDefault="00026C00" w:rsidP="00026C00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026C00">
        <w:rPr>
          <w:rFonts w:ascii="ＭＳ ゴシック" w:eastAsia="ＭＳ ゴシック" w:hAnsi="ＭＳ ゴシック" w:hint="eastAsia"/>
          <w:sz w:val="24"/>
        </w:rPr>
        <w:t>的でミトン使用可。</w:t>
      </w:r>
    </w:p>
    <w:p w14:paraId="555E4D24" w14:textId="77777777" w:rsidR="00525985" w:rsidRPr="00525985" w:rsidRDefault="00525985" w:rsidP="003A0A46">
      <w:pPr>
        <w:rPr>
          <w:rFonts w:ascii="ＭＳ ゴシック" w:eastAsia="ＭＳ ゴシック" w:hAnsi="ＭＳ ゴシック"/>
          <w:sz w:val="24"/>
        </w:rPr>
      </w:pPr>
    </w:p>
    <w:p w14:paraId="2318E8F6" w14:textId="77777777" w:rsidR="00026C00" w:rsidRDefault="00026C00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・中里　小夜子様～コートリル入荷、内服プレドニンから変更。食思不振あり、</w:t>
      </w:r>
    </w:p>
    <w:p w14:paraId="0191459B" w14:textId="63071E0E" w:rsidR="00525985" w:rsidRDefault="00026C00" w:rsidP="00026C00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補液開始となる。</w:t>
      </w:r>
    </w:p>
    <w:p w14:paraId="438889A1" w14:textId="3E3CC265" w:rsidR="00525985" w:rsidRDefault="00525985" w:rsidP="003A0A46">
      <w:pPr>
        <w:rPr>
          <w:rFonts w:ascii="ＭＳ ゴシック" w:eastAsia="ＭＳ ゴシック" w:hAnsi="ＭＳ ゴシック"/>
          <w:sz w:val="24"/>
        </w:rPr>
      </w:pPr>
    </w:p>
    <w:p w14:paraId="3BFA6872" w14:textId="3890D3B8" w:rsidR="00026C00" w:rsidRDefault="00026C00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・大木　曉美様～7/4　他科受診あり、早だし連絡済。</w:t>
      </w:r>
    </w:p>
    <w:p w14:paraId="2716FF4E" w14:textId="384D156C" w:rsidR="00026C00" w:rsidRDefault="00026C00" w:rsidP="003A0A46">
      <w:pPr>
        <w:rPr>
          <w:rFonts w:ascii="ＭＳ ゴシック" w:eastAsia="ＭＳ ゴシック" w:hAnsi="ＭＳ ゴシック"/>
          <w:sz w:val="24"/>
        </w:rPr>
      </w:pPr>
    </w:p>
    <w:p w14:paraId="4E4ADBE3" w14:textId="6A103391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28E26B6F" w14:textId="77777777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11403E3E" w14:textId="77777777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・馬場　雄弘様～A120　→B103</w:t>
      </w:r>
    </w:p>
    <w:p w14:paraId="68A09DD9" w14:textId="77777777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・松原　義壽様～B103　→A120</w:t>
      </w:r>
    </w:p>
    <w:p w14:paraId="74D4790D" w14:textId="77777777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・利波　吉信様～B101　→A124</w:t>
      </w:r>
    </w:p>
    <w:p w14:paraId="1634E528" w14:textId="77777777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・中里　小夜子様～C201　→B101</w:t>
      </w:r>
    </w:p>
    <w:p w14:paraId="0647E5B5" w14:textId="77777777" w:rsidR="00525985" w:rsidRPr="00525985" w:rsidRDefault="00525985" w:rsidP="00525985">
      <w:pPr>
        <w:rPr>
          <w:rFonts w:ascii="ＭＳ ゴシック" w:eastAsia="ＭＳ ゴシック" w:hAnsi="ＭＳ ゴシック" w:hint="eastAsia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・北川　ミドリ様～C206　→B102</w:t>
      </w:r>
    </w:p>
    <w:p w14:paraId="27A2FC4D" w14:textId="0F4410BF" w:rsidR="004800C8" w:rsidRDefault="00525985" w:rsidP="00525985">
      <w:pPr>
        <w:rPr>
          <w:rFonts w:ascii="ＭＳ ゴシック" w:eastAsia="ＭＳ ゴシック" w:hAnsi="ＭＳ ゴシック"/>
          <w:sz w:val="24"/>
        </w:rPr>
      </w:pPr>
      <w:r w:rsidRPr="00525985">
        <w:rPr>
          <w:rFonts w:ascii="ＭＳ ゴシック" w:eastAsia="ＭＳ ゴシック" w:hAnsi="ＭＳ ゴシック" w:hint="eastAsia"/>
          <w:sz w:val="24"/>
        </w:rPr>
        <w:t>・毛利　かつ子様～D209　→C206</w:t>
      </w:r>
    </w:p>
    <w:p w14:paraId="5C2F2D9D" w14:textId="18F5C51E" w:rsidR="00525985" w:rsidRDefault="00525985" w:rsidP="003A0A46">
      <w:pPr>
        <w:rPr>
          <w:rFonts w:ascii="ＭＳ ゴシック" w:eastAsia="ＭＳ ゴシック" w:hAnsi="ＭＳ ゴシック"/>
          <w:sz w:val="24"/>
        </w:rPr>
      </w:pPr>
    </w:p>
    <w:p w14:paraId="2797C4A6" w14:textId="5D95D593" w:rsidR="00525985" w:rsidRDefault="00525985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＜田名部Dr診察情報＞</w:t>
      </w:r>
    </w:p>
    <w:p w14:paraId="582F5EDD" w14:textId="2F5A3981" w:rsidR="00525985" w:rsidRDefault="00525985" w:rsidP="003A0A4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義壽様～補液終了。</w:t>
      </w:r>
    </w:p>
    <w:p w14:paraId="72CE163C" w14:textId="77777777" w:rsidR="00525985" w:rsidRDefault="00525985" w:rsidP="003A0A46">
      <w:pPr>
        <w:rPr>
          <w:rFonts w:ascii="ＭＳ ゴシック" w:eastAsia="ＭＳ ゴシック" w:hAnsi="ＭＳ ゴシック" w:hint="eastAsia"/>
          <w:sz w:val="24"/>
        </w:rPr>
      </w:pPr>
    </w:p>
    <w:p w14:paraId="248C314A" w14:textId="3B991B09" w:rsidR="0095255F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563AE219" w14:textId="77777777" w:rsidR="004911AE" w:rsidRDefault="00DF51F7" w:rsidP="001B4A5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4911AE" w:rsidRPr="004911AE">
        <w:rPr>
          <w:rFonts w:ascii="ＭＳ ゴシック" w:eastAsia="ＭＳ ゴシック" w:hAnsi="ＭＳ ゴシック" w:hint="eastAsia"/>
          <w:sz w:val="24"/>
        </w:rPr>
        <w:t>発熱ないが血圧149～154/87～94mmHg、頭蓋内圧亢進症状はな</w:t>
      </w:r>
    </w:p>
    <w:p w14:paraId="21E5E5B5" w14:textId="212580A0" w:rsidR="00EA07C2" w:rsidRPr="00D57C5C" w:rsidRDefault="004911AE" w:rsidP="004911AE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4911AE">
        <w:rPr>
          <w:rFonts w:ascii="ＭＳ ゴシック" w:eastAsia="ＭＳ ゴシック" w:hAnsi="ＭＳ ゴシック" w:hint="eastAsia"/>
          <w:sz w:val="24"/>
        </w:rPr>
        <w:t>い。酸素使用にて酸素飽和度98～99％。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1B4A59">
        <w:rPr>
          <w:rFonts w:ascii="ＭＳ ゴシック" w:eastAsia="ＭＳ ゴシック" w:hAnsi="ＭＳ ゴシック" w:hint="eastAsia"/>
          <w:sz w:val="24"/>
        </w:rPr>
        <w:tab/>
      </w:r>
      <w:r w:rsidR="001B4A59">
        <w:rPr>
          <w:rFonts w:ascii="ＭＳ ゴシック" w:eastAsia="ＭＳ ゴシック" w:hAnsi="ＭＳ ゴシック" w:hint="eastAsia"/>
          <w:sz w:val="24"/>
        </w:rPr>
        <w:tab/>
      </w:r>
      <w:r w:rsidR="001B4A59">
        <w:rPr>
          <w:rFonts w:ascii="ＭＳ ゴシック" w:eastAsia="ＭＳ ゴシック" w:hAnsi="ＭＳ ゴシック" w:hint="eastAsia"/>
          <w:sz w:val="24"/>
        </w:rPr>
        <w:tab/>
      </w:r>
      <w:r w:rsidR="001B4A59">
        <w:rPr>
          <w:rFonts w:ascii="ＭＳ ゴシック" w:eastAsia="ＭＳ ゴシック" w:hAnsi="ＭＳ ゴシック" w:hint="eastAsia"/>
          <w:sz w:val="24"/>
        </w:rPr>
        <w:tab/>
      </w:r>
    </w:p>
    <w:p w14:paraId="4F52D2A6" w14:textId="709A9FAA" w:rsidR="00FF3AFF" w:rsidRPr="001B4A59" w:rsidRDefault="00DF51F7" w:rsidP="004911A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</w:t>
      </w:r>
      <w:r w:rsidR="004911AE" w:rsidRPr="004911AE">
        <w:rPr>
          <w:rFonts w:asciiTheme="majorEastAsia" w:eastAsiaTheme="majorEastAsia" w:hAnsiTheme="majorEastAsia" w:hint="eastAsia"/>
          <w:sz w:val="24"/>
        </w:rPr>
        <w:t>朝食全量摂取。昼食2/3</w:t>
      </w:r>
      <w:r w:rsidR="004911AE">
        <w:rPr>
          <w:rFonts w:asciiTheme="majorEastAsia" w:eastAsiaTheme="majorEastAsia" w:hAnsiTheme="majorEastAsia" w:hint="eastAsia"/>
          <w:sz w:val="24"/>
        </w:rPr>
        <w:t>摂取。バイタルサイン異常なし</w:t>
      </w:r>
      <w:r w:rsidR="004911AE">
        <w:rPr>
          <w:rFonts w:asciiTheme="majorEastAsia" w:eastAsiaTheme="majorEastAsia" w:hAnsiTheme="majorEastAsia" w:hint="eastAsia"/>
          <w:sz w:val="24"/>
        </w:rPr>
        <w:tab/>
      </w:r>
      <w:r w:rsidR="004911AE">
        <w:rPr>
          <w:rFonts w:asciiTheme="majorEastAsia" w:eastAsiaTheme="majorEastAsia" w:hAnsiTheme="majorEastAsia" w:hint="eastAsia"/>
          <w:sz w:val="24"/>
        </w:rPr>
        <w:tab/>
      </w:r>
      <w:r w:rsidR="004911AE">
        <w:rPr>
          <w:rFonts w:asciiTheme="majorEastAsia" w:eastAsiaTheme="majorEastAsia" w:hAnsiTheme="majorEastAsia" w:hint="eastAsia"/>
          <w:sz w:val="24"/>
        </w:rPr>
        <w:tab/>
      </w:r>
      <w:r w:rsidR="004911AE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</w:p>
    <w:p w14:paraId="793FABB1" w14:textId="6E0442E5" w:rsidR="001B4A59" w:rsidRDefault="00FF3AFF" w:rsidP="001B4A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・中里　小夜子様～</w:t>
      </w:r>
      <w:r w:rsidR="004911AE" w:rsidRPr="004911AE">
        <w:rPr>
          <w:rFonts w:asciiTheme="majorEastAsia" w:eastAsiaTheme="majorEastAsia" w:hAnsiTheme="majorEastAsia" w:hint="eastAsia"/>
          <w:sz w:val="24"/>
        </w:rPr>
        <w:t>食事、薬吐き出し、摂取困難。点滴開始している。介入に対し、スタッフへの強い抵抗あり、2人で行っている。</w:t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  <w:r w:rsidR="001B4A59">
        <w:rPr>
          <w:rFonts w:asciiTheme="majorEastAsia" w:eastAsiaTheme="majorEastAsia" w:hAnsiTheme="majorEastAsia" w:hint="eastAsia"/>
          <w:sz w:val="24"/>
        </w:rPr>
        <w:tab/>
      </w:r>
    </w:p>
    <w:p w14:paraId="08CE819D" w14:textId="77777777" w:rsidR="004911AE" w:rsidRDefault="001B4A59" w:rsidP="001B4A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雄弘様～</w:t>
      </w:r>
      <w:r w:rsidR="004911AE" w:rsidRPr="004911AE">
        <w:rPr>
          <w:rFonts w:asciiTheme="majorEastAsia" w:eastAsiaTheme="majorEastAsia" w:hAnsiTheme="majorEastAsia" w:hint="eastAsia"/>
          <w:sz w:val="24"/>
        </w:rPr>
        <w:t>反応良好。薬はゼリーでむせなく摂取。体温37.8℃～37.3℃　酸</w:t>
      </w:r>
    </w:p>
    <w:p w14:paraId="76028580" w14:textId="754F0AFF" w:rsidR="00F06949" w:rsidRDefault="004911AE" w:rsidP="004911AE">
      <w:pPr>
        <w:ind w:leftChars="900" w:left="1890"/>
        <w:rPr>
          <w:rFonts w:asciiTheme="majorEastAsia" w:eastAsiaTheme="majorEastAsia" w:hAnsiTheme="majorEastAsia"/>
          <w:sz w:val="24"/>
        </w:rPr>
      </w:pPr>
      <w:r w:rsidRPr="004911AE">
        <w:rPr>
          <w:rFonts w:asciiTheme="majorEastAsia" w:eastAsiaTheme="majorEastAsia" w:hAnsiTheme="majorEastAsia" w:hint="eastAsia"/>
          <w:sz w:val="24"/>
        </w:rPr>
        <w:t>素飽和度99％。　血圧91/57㎜Hg。</w:t>
      </w:r>
      <w:r w:rsidR="00F06949">
        <w:rPr>
          <w:rFonts w:asciiTheme="majorEastAsia" w:eastAsiaTheme="majorEastAsia" w:hAnsiTheme="majorEastAsia" w:hint="eastAsia"/>
          <w:sz w:val="24"/>
        </w:rPr>
        <w:tab/>
      </w:r>
      <w:r w:rsidR="00F06949">
        <w:rPr>
          <w:rFonts w:asciiTheme="majorEastAsia" w:eastAsiaTheme="majorEastAsia" w:hAnsiTheme="majorEastAsia" w:hint="eastAsia"/>
          <w:sz w:val="24"/>
        </w:rPr>
        <w:tab/>
      </w:r>
      <w:r w:rsidR="00F06949">
        <w:rPr>
          <w:rFonts w:asciiTheme="majorEastAsia" w:eastAsiaTheme="majorEastAsia" w:hAnsiTheme="majorEastAsia" w:hint="eastAsia"/>
          <w:sz w:val="24"/>
        </w:rPr>
        <w:tab/>
      </w:r>
      <w:r w:rsidR="00F06949">
        <w:rPr>
          <w:rFonts w:asciiTheme="majorEastAsia" w:eastAsiaTheme="majorEastAsia" w:hAnsiTheme="majorEastAsia" w:hint="eastAsia"/>
          <w:sz w:val="24"/>
        </w:rPr>
        <w:tab/>
      </w:r>
      <w:r w:rsidR="00F06949">
        <w:rPr>
          <w:rFonts w:asciiTheme="majorEastAsia" w:eastAsiaTheme="majorEastAsia" w:hAnsiTheme="majorEastAsia" w:hint="eastAsia"/>
          <w:sz w:val="24"/>
        </w:rPr>
        <w:tab/>
      </w:r>
      <w:r w:rsidR="00F06949">
        <w:rPr>
          <w:rFonts w:asciiTheme="majorEastAsia" w:eastAsiaTheme="majorEastAsia" w:hAnsiTheme="majorEastAsia" w:hint="eastAsia"/>
          <w:sz w:val="24"/>
        </w:rPr>
        <w:tab/>
      </w:r>
    </w:p>
    <w:p w14:paraId="2C6F2597" w14:textId="77777777" w:rsidR="004911AE" w:rsidRDefault="004911AE" w:rsidP="004911A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911AE">
        <w:rPr>
          <w:rFonts w:asciiTheme="majorEastAsia" w:eastAsiaTheme="majorEastAsia" w:hAnsiTheme="majorEastAsia" w:hint="eastAsia"/>
          <w:sz w:val="24"/>
        </w:rPr>
        <w:t>利波　吉信様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4911AE">
        <w:rPr>
          <w:rFonts w:asciiTheme="majorEastAsia" w:eastAsiaTheme="majorEastAsia" w:hAnsiTheme="majorEastAsia" w:hint="eastAsia"/>
          <w:sz w:val="24"/>
        </w:rPr>
        <w:t>覚醒不良で食事摂取できず。酸素5Lで酸素飽和度91～94％で</w:t>
      </w:r>
    </w:p>
    <w:p w14:paraId="7465C3DB" w14:textId="23A92EA5" w:rsidR="004911AE" w:rsidRDefault="004911AE" w:rsidP="004911A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4911AE">
        <w:rPr>
          <w:rFonts w:asciiTheme="majorEastAsia" w:eastAsiaTheme="majorEastAsia" w:hAnsiTheme="majorEastAsia" w:hint="eastAsia"/>
          <w:sz w:val="24"/>
        </w:rPr>
        <w:t>経過している。</w:t>
      </w:r>
    </w:p>
    <w:p w14:paraId="4A41219C" w14:textId="3FB33856" w:rsidR="004911AE" w:rsidRDefault="004911AE" w:rsidP="004911AE">
      <w:pPr>
        <w:rPr>
          <w:rFonts w:asciiTheme="majorEastAsia" w:eastAsiaTheme="majorEastAsia" w:hAnsiTheme="majorEastAsia"/>
          <w:sz w:val="24"/>
        </w:rPr>
      </w:pPr>
    </w:p>
    <w:p w14:paraId="59FB0547" w14:textId="77777777" w:rsidR="004911AE" w:rsidRDefault="004911AE" w:rsidP="004911A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911AE">
        <w:rPr>
          <w:rFonts w:asciiTheme="majorEastAsia" w:eastAsiaTheme="majorEastAsia" w:hAnsiTheme="majorEastAsia" w:hint="eastAsia"/>
          <w:sz w:val="24"/>
        </w:rPr>
        <w:t>山田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4911AE">
        <w:rPr>
          <w:rFonts w:asciiTheme="majorEastAsia" w:eastAsiaTheme="majorEastAsia" w:hAnsiTheme="majorEastAsia" w:hint="eastAsia"/>
          <w:sz w:val="24"/>
        </w:rPr>
        <w:t>安子様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4911AE">
        <w:rPr>
          <w:rFonts w:asciiTheme="majorEastAsia" w:eastAsiaTheme="majorEastAsia" w:hAnsiTheme="majorEastAsia" w:hint="eastAsia"/>
          <w:sz w:val="24"/>
        </w:rPr>
        <w:t>体温37.8℃～37.7℃、他バイタルサイン異常、酸素飽和度低下</w:t>
      </w:r>
    </w:p>
    <w:p w14:paraId="26CC22F1" w14:textId="77777777" w:rsidR="004911AE" w:rsidRDefault="004911AE" w:rsidP="004911A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4911AE">
        <w:rPr>
          <w:rFonts w:asciiTheme="majorEastAsia" w:eastAsiaTheme="majorEastAsia" w:hAnsiTheme="majorEastAsia" w:hint="eastAsia"/>
          <w:sz w:val="24"/>
        </w:rPr>
        <w:t>なし。各食開口せず視線下向きで不食。クーリング継続。主治</w:t>
      </w:r>
    </w:p>
    <w:p w14:paraId="48B6E919" w14:textId="77777777" w:rsidR="004911AE" w:rsidRDefault="004911AE" w:rsidP="004911A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4911AE">
        <w:rPr>
          <w:rFonts w:asciiTheme="majorEastAsia" w:eastAsiaTheme="majorEastAsia" w:hAnsiTheme="majorEastAsia" w:hint="eastAsia"/>
          <w:sz w:val="24"/>
        </w:rPr>
        <w:t>医へ状態報告し補液指示、点滴中、安全管理目的でミトン使用</w:t>
      </w:r>
    </w:p>
    <w:p w14:paraId="59850CD6" w14:textId="0065493A" w:rsidR="004911AE" w:rsidRDefault="004911AE" w:rsidP="004911AE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4911AE">
        <w:rPr>
          <w:rFonts w:asciiTheme="majorEastAsia" w:eastAsiaTheme="majorEastAsia" w:hAnsiTheme="majorEastAsia" w:hint="eastAsia"/>
          <w:sz w:val="24"/>
        </w:rPr>
        <w:t>可。酸素91％維持できるように酸素投与指示</w:t>
      </w:r>
    </w:p>
    <w:p w14:paraId="035F31D2" w14:textId="3FD801A8" w:rsidR="00F06949" w:rsidRDefault="00F06949" w:rsidP="001B4A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</w:t>
      </w:r>
      <w:r w:rsidR="004911AE">
        <w:rPr>
          <w:rFonts w:asciiTheme="majorEastAsia" w:eastAsiaTheme="majorEastAsia" w:hAnsiTheme="majorEastAsia" w:hint="eastAsia"/>
          <w:sz w:val="24"/>
        </w:rPr>
        <w:t>患者様</w:t>
      </w:r>
      <w:r>
        <w:rPr>
          <w:rFonts w:asciiTheme="majorEastAsia" w:eastAsiaTheme="majorEastAsia" w:hAnsiTheme="majorEastAsia" w:hint="eastAsia"/>
          <w:sz w:val="24"/>
        </w:rPr>
        <w:t>情報＞</w:t>
      </w:r>
    </w:p>
    <w:p w14:paraId="7C2C4715" w14:textId="2659458E" w:rsidR="004911AE" w:rsidRDefault="004911AE" w:rsidP="004911AE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本木　孝子様　担当：見上NS</w:t>
      </w:r>
    </w:p>
    <w:p w14:paraId="157ECADF" w14:textId="7E0C073C" w:rsidR="00F06949" w:rsidRDefault="004911AE" w:rsidP="001B4A59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4911AE">
        <w:drawing>
          <wp:inline distT="0" distB="0" distL="0" distR="0" wp14:anchorId="7A9F01F8" wp14:editId="61AB50E7">
            <wp:extent cx="5490845" cy="828576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8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D93D0" w14:textId="6DDBAB3D" w:rsidR="00F06949" w:rsidRDefault="004911AE" w:rsidP="001B4A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・栗山　ヒテ様　担当：大久保NS</w:t>
      </w:r>
    </w:p>
    <w:p w14:paraId="36241D98" w14:textId="7252950C" w:rsidR="00F06949" w:rsidRDefault="004911AE" w:rsidP="004911AE">
      <w:pPr>
        <w:ind w:left="1890" w:hangingChars="900" w:hanging="1890"/>
        <w:rPr>
          <w:rFonts w:asciiTheme="majorEastAsia" w:eastAsiaTheme="majorEastAsia" w:hAnsiTheme="majorEastAsia" w:hint="eastAsia"/>
          <w:sz w:val="24"/>
        </w:rPr>
      </w:pPr>
      <w:r w:rsidRPr="004911AE">
        <w:drawing>
          <wp:inline distT="0" distB="0" distL="0" distR="0" wp14:anchorId="7BAA6818" wp14:editId="76B4EA1F">
            <wp:extent cx="5490845" cy="8095379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9F2AA9" w14:textId="4DB653D3" w:rsidR="00F06949" w:rsidRDefault="00F06949" w:rsidP="001B4A59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F06949">
        <w:rPr>
          <w:noProof/>
        </w:rPr>
        <w:lastRenderedPageBreak/>
        <w:drawing>
          <wp:inline distT="0" distB="0" distL="0" distR="0" wp14:anchorId="11A454CE" wp14:editId="128FCAA6">
            <wp:extent cx="5490845" cy="8034454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3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54E8F" w14:textId="22901C6C" w:rsidR="001B4A59" w:rsidRDefault="001B4A59" w:rsidP="001B4A5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  <w:r w:rsidRPr="001B4A59">
        <w:rPr>
          <w:rFonts w:asciiTheme="majorEastAsia" w:eastAsiaTheme="majorEastAsia" w:hAnsiTheme="majorEastAsia" w:hint="eastAsia"/>
          <w:sz w:val="24"/>
        </w:rPr>
        <w:tab/>
      </w:r>
    </w:p>
    <w:sectPr w:rsidR="001B4A5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04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C00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5FF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0C8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1AE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85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121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047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F9106-D7A2-400F-A034-FE59EFDED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7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67</cp:revision>
  <cp:lastPrinted>2023-10-20T00:22:00Z</cp:lastPrinted>
  <dcterms:created xsi:type="dcterms:W3CDTF">2025-06-21T07:31:00Z</dcterms:created>
  <dcterms:modified xsi:type="dcterms:W3CDTF">2025-07-03T08:17:00Z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