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F3177C">
        <w:rPr>
          <w:rFonts w:ascii="ＭＳ ゴシック" w:eastAsia="ＭＳ ゴシック" w:hAnsi="ＭＳ ゴシック" w:cs="Times New Roman" w:hint="eastAsia"/>
          <w:szCs w:val="21"/>
        </w:rPr>
        <w:t>12</w:t>
      </w:r>
      <w:r w:rsidR="00E56D0C">
        <w:rPr>
          <w:rFonts w:ascii="ＭＳ ゴシック" w:eastAsia="ＭＳ ゴシック" w:hAnsi="ＭＳ ゴシック" w:cs="Times New Roman" w:hint="eastAsia"/>
          <w:szCs w:val="21"/>
        </w:rPr>
        <w:t>日（</w:t>
      </w:r>
      <w:r w:rsidR="00F3177C">
        <w:rPr>
          <w:rFonts w:ascii="ＭＳ ゴシック" w:eastAsia="ＭＳ ゴシック" w:hAnsi="ＭＳ ゴシック" w:cs="Times New Roman" w:hint="eastAsia"/>
          <w:szCs w:val="21"/>
        </w:rPr>
        <w:t>水）</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F3177C">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57B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A57B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020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57B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3177C"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0209">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E020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E020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E0209"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A57B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57B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D3971">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E020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D3971">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A57B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E020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A57B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A57B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57B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73ABA" w:rsidP="005B042C">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AA0A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rsidR="00AA0A68" w:rsidRDefault="00AA0A68"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A0A68" w:rsidRDefault="00F3177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3971">
        <w:rPr>
          <w:rFonts w:ascii="ＭＳ ゴシック" w:eastAsia="ＭＳ ゴシック" w:hAnsi="ＭＳ ゴシック" w:cs="Times New Roman" w:hint="eastAsia"/>
          <w:szCs w:val="21"/>
        </w:rPr>
        <w:t>佐々木　節郎様～東病棟Cユニット4号室へ医療保護入院となる。</w:t>
      </w:r>
    </w:p>
    <w:p w:rsidR="005D3971" w:rsidRDefault="005D3971" w:rsidP="004040C5">
      <w:pPr>
        <w:rPr>
          <w:rFonts w:ascii="ＭＳ ゴシック" w:eastAsia="ＭＳ ゴシック" w:hAnsi="ＭＳ ゴシック" w:cs="Times New Roman"/>
          <w:szCs w:val="21"/>
        </w:rPr>
      </w:pP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5D3971" w:rsidRDefault="005D3971"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・鈴木　知子様～東病棟Bユニット</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西病棟Bユニット</w:t>
      </w:r>
      <w:r>
        <w:rPr>
          <w:rFonts w:ascii="ＭＳ ゴシック" w:eastAsia="ＭＳ ゴシック" w:hAnsi="ＭＳ ゴシック" w:cs="Times New Roman"/>
          <w:szCs w:val="21"/>
        </w:rPr>
        <w:t>へ転出となる。</w:t>
      </w:r>
    </w:p>
    <w:p w:rsidR="00D9797B" w:rsidRDefault="00D9797B" w:rsidP="004040C5">
      <w:pPr>
        <w:rPr>
          <w:rFonts w:ascii="ＭＳ ゴシック" w:eastAsia="ＭＳ ゴシック" w:hAnsi="ＭＳ ゴシック" w:cs="Times New Roman"/>
          <w:szCs w:val="21"/>
        </w:rPr>
      </w:pPr>
    </w:p>
    <w:p w:rsidR="00D9797B" w:rsidRPr="001F2252" w:rsidRDefault="00F3177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3177C" w:rsidRDefault="00F3177C"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・越田　早織様～東病棟Aユニット15号室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東病棟Bユニット1号室</w:t>
      </w:r>
    </w:p>
    <w:p w:rsidR="00F3177C" w:rsidRDefault="00F3177C"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・丹内　栄子様～東病棟Cユニット4号室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w:t>
      </w:r>
      <w:r w:rsidR="004F3400">
        <w:rPr>
          <w:rFonts w:ascii="ＭＳ ゴシック" w:eastAsia="ＭＳ ゴシック" w:hAnsi="ＭＳ ゴシック" w:cs="Times New Roman" w:hint="eastAsia"/>
          <w:szCs w:val="21"/>
        </w:rPr>
        <w:t>病棟Aユニット15号室（C6）</w:t>
      </w:r>
    </w:p>
    <w:p w:rsidR="005D3971"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・宮　誠肯様～東病棟Bユニット</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東病棟Dユニット</w:t>
      </w:r>
    </w:p>
    <w:p w:rsidR="000124F3" w:rsidRDefault="000124F3" w:rsidP="00C70F6A">
      <w:pPr>
        <w:rPr>
          <w:rFonts w:ascii="ＭＳ ゴシック" w:eastAsia="ＭＳ ゴシック" w:hAnsi="ＭＳ ゴシック" w:cs="Times New Roman"/>
          <w:szCs w:val="21"/>
        </w:rPr>
      </w:pPr>
    </w:p>
    <w:p w:rsidR="00CA57B7" w:rsidRDefault="00CA57B7" w:rsidP="00C70F6A">
      <w:pPr>
        <w:rPr>
          <w:rFonts w:ascii="ＭＳ ゴシック" w:eastAsia="ＭＳ ゴシック" w:hAnsi="ＭＳ ゴシック" w:cs="Times New Roman"/>
          <w:szCs w:val="21"/>
        </w:rPr>
      </w:pPr>
    </w:p>
    <w:p w:rsidR="00CA57B7" w:rsidRDefault="00CA57B7" w:rsidP="00C70F6A">
      <w:pPr>
        <w:rPr>
          <w:rFonts w:ascii="ＭＳ ゴシック" w:eastAsia="ＭＳ ゴシック" w:hAnsi="ＭＳ ゴシック" w:cs="Times New Roman"/>
          <w:szCs w:val="21"/>
        </w:rPr>
      </w:pPr>
    </w:p>
    <w:p w:rsidR="000124F3" w:rsidRDefault="000124F3"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lastRenderedPageBreak/>
        <w:t>【部屋移動】</w:t>
      </w:r>
    </w:p>
    <w:p w:rsidR="000124F3" w:rsidRDefault="000124F3"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CA57B7">
        <w:rPr>
          <w:rFonts w:ascii="ＭＳ ゴシック" w:eastAsia="ＭＳ ゴシック" w:hAnsi="ＭＳ ゴシック" w:cs="Times New Roman"/>
          <w:szCs w:val="21"/>
        </w:rPr>
        <w:t>中村　タヨ様～東病棟Cユニット5号室</w:t>
      </w:r>
      <w:r w:rsidR="00CA57B7">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CA57B7">
        <w:rPr>
          <w:rFonts w:ascii="ＭＳ ゴシック" w:eastAsia="ＭＳ ゴシック" w:hAnsi="ＭＳ ゴシック" w:cs="Times New Roman" w:hint="eastAsia"/>
          <w:szCs w:val="21"/>
        </w:rPr>
        <w:t>東病棟Cユニット6号室</w:t>
      </w:r>
    </w:p>
    <w:p w:rsidR="00CA57B7" w:rsidRDefault="00CA57B7" w:rsidP="00CA57B7">
      <w:pPr>
        <w:rPr>
          <w:rFonts w:ascii="ＭＳ ゴシック" w:eastAsia="ＭＳ ゴシック" w:hAnsi="ＭＳ ゴシック" w:cs="Times New Roman"/>
          <w:szCs w:val="21"/>
        </w:rPr>
      </w:pPr>
      <w:r w:rsidRPr="00CA57B7">
        <w:rPr>
          <w:rFonts w:ascii="ＭＳ ゴシック" w:eastAsia="ＭＳ ゴシック" w:hAnsi="ＭＳ ゴシック" w:cs="Times New Roman" w:hint="eastAsia"/>
          <w:szCs w:val="21"/>
        </w:rPr>
        <w:t xml:space="preserve">・工藤　</w:t>
      </w:r>
      <w:r w:rsidRPr="00CA57B7">
        <w:rPr>
          <w:rFonts w:ascii="ＭＳ ゴシック" w:eastAsia="ＭＳ ゴシック" w:hAnsi="ＭＳ ゴシック"/>
          <w:color w:val="000000"/>
          <w:spacing w:val="8"/>
          <w:sz w:val="20"/>
          <w:szCs w:val="20"/>
        </w:rPr>
        <w:t>美江</w:t>
      </w:r>
      <w:r w:rsidRPr="00CA57B7">
        <w:rPr>
          <w:rFonts w:ascii="ＭＳ ゴシック" w:eastAsia="ＭＳ ゴシック" w:hAnsi="ＭＳ ゴシック"/>
          <w:color w:val="000000"/>
          <w:spacing w:val="8"/>
          <w:sz w:val="20"/>
          <w:szCs w:val="20"/>
        </w:rPr>
        <w:t>様～</w:t>
      </w:r>
      <w:r>
        <w:rPr>
          <w:rFonts w:ascii="ＭＳ ゴシック" w:eastAsia="ＭＳ ゴシック" w:hAnsi="ＭＳ ゴシック" w:cs="Times New Roman"/>
          <w:szCs w:val="21"/>
        </w:rPr>
        <w:t>東病棟Cユニット</w:t>
      </w:r>
      <w:r>
        <w:rPr>
          <w:rFonts w:ascii="ＭＳ ゴシック" w:eastAsia="ＭＳ ゴシック" w:hAnsi="ＭＳ ゴシック" w:cs="Times New Roman"/>
          <w:szCs w:val="21"/>
        </w:rPr>
        <w:t>6</w:t>
      </w:r>
      <w:r>
        <w:rPr>
          <w:rFonts w:ascii="ＭＳ ゴシック" w:eastAsia="ＭＳ ゴシック" w:hAnsi="ＭＳ ゴシック" w:cs="Times New Roman"/>
          <w:szCs w:val="21"/>
        </w:rPr>
        <w:t>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東病棟Cユニット</w:t>
      </w:r>
      <w:r>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室</w:t>
      </w:r>
    </w:p>
    <w:p w:rsidR="00CA57B7" w:rsidRPr="00CA57B7" w:rsidRDefault="00CA57B7" w:rsidP="00C70F6A">
      <w:pPr>
        <w:rPr>
          <w:rFonts w:ascii="ＭＳ ゴシック" w:eastAsia="ＭＳ ゴシック" w:hAnsi="ＭＳ ゴシック" w:cs="Times New Roman" w:hint="eastAsia"/>
          <w:szCs w:val="21"/>
        </w:rPr>
      </w:pPr>
    </w:p>
    <w:p w:rsidR="005D3971" w:rsidRDefault="005D3971" w:rsidP="00C70F6A">
      <w:pPr>
        <w:rPr>
          <w:rFonts w:ascii="ＭＳ ゴシック" w:eastAsia="ＭＳ ゴシック" w:hAnsi="ＭＳ ゴシック" w:cs="Times New Roman" w:hint="eastAsia"/>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5D3971" w:rsidRPr="00CA57B7" w:rsidRDefault="00CA57B7" w:rsidP="00C70F6A">
      <w:pPr>
        <w:rPr>
          <w:rFonts w:ascii="ＭＳ ゴシック" w:eastAsia="ＭＳ ゴシック" w:hAnsi="ＭＳ ゴシック" w:cs="Times New Roman"/>
          <w:szCs w:val="21"/>
        </w:rPr>
      </w:pPr>
      <w:r w:rsidRPr="00CA57B7">
        <w:rPr>
          <w:rFonts w:ascii="ＭＳ ゴシック" w:eastAsia="ＭＳ ゴシック" w:hAnsi="ＭＳ ゴシック" w:cs="Times New Roman"/>
          <w:szCs w:val="21"/>
        </w:rPr>
        <w:t>・中村　タヨ様</w:t>
      </w:r>
      <w:r w:rsidRPr="00CA57B7">
        <w:rPr>
          <w:rFonts w:ascii="ＭＳ ゴシック" w:eastAsia="ＭＳ ゴシック" w:hAnsi="ＭＳ ゴシック" w:cs="Times New Roman"/>
          <w:szCs w:val="21"/>
        </w:rPr>
        <w:t>～</w:t>
      </w:r>
      <w:r w:rsidRPr="00CA57B7">
        <w:rPr>
          <w:rFonts w:ascii="ＭＳ ゴシック" w:eastAsia="ＭＳ ゴシック" w:hAnsi="ＭＳ ゴシック"/>
          <w:color w:val="000000"/>
          <w:spacing w:val="8"/>
          <w:szCs w:val="21"/>
        </w:rPr>
        <w:t>長女様へ意向確認し経管栄養不要であるとご返答頂く。</w:t>
      </w:r>
    </w:p>
    <w:p w:rsidR="00CA57B7" w:rsidRDefault="00CA57B7"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・長内　威雄様～明日採血指示有り。</w:t>
      </w:r>
    </w:p>
    <w:p w:rsidR="00CA57B7" w:rsidRDefault="00CA57B7"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・和田　昌様～</w:t>
      </w:r>
      <w:r w:rsidRPr="00CA57B7">
        <w:rPr>
          <w:rFonts w:ascii="ＭＳ ゴシック" w:eastAsia="ＭＳ ゴシック" w:hAnsi="ＭＳ ゴシック"/>
          <w:color w:val="000000"/>
          <w:spacing w:val="8"/>
          <w:szCs w:val="21"/>
        </w:rPr>
        <w:t>本日昼よりハーフ食・各食エンジョイゼリー2/3へ変更となる。</w:t>
      </w:r>
    </w:p>
    <w:p w:rsidR="00D9797B" w:rsidRPr="00D9797B" w:rsidRDefault="00D9797B" w:rsidP="00D9797B">
      <w:pPr>
        <w:ind w:left="1470" w:hangingChars="700" w:hanging="1470"/>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507A4B">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BD703C" w:rsidRPr="00BD703C">
        <w:rPr>
          <w:rFonts w:ascii="ＭＳ ゴシック" w:eastAsia="ＭＳ ゴシック" w:hAnsi="ＭＳ ゴシック" w:cs="Times New Roman" w:hint="eastAsia"/>
          <w:szCs w:val="21"/>
        </w:rPr>
        <w:t>開放後、奇声や他室侵入あり、早めに開放観察終了。自室内ではガラス戸に頭を打つといった奇異行為あるが、頭部外傷なく経過。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BD703C" w:rsidRPr="00BD703C">
        <w:rPr>
          <w:rFonts w:ascii="ＭＳ ゴシック" w:eastAsia="ＭＳ ゴシック" w:hAnsi="ＭＳ ゴシック" w:cs="Times New Roman" w:hint="eastAsia"/>
          <w:color w:val="000000" w:themeColor="text1"/>
          <w:szCs w:val="21"/>
        </w:rPr>
        <w:t>多弁さあるが易怒的言動、粗暴行為なく自室のベッドに臥床し静穏に過ごしている。</w:t>
      </w:r>
      <w:bookmarkStart w:id="0" w:name="_GoBack"/>
      <w:bookmarkEnd w:id="0"/>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9E14DD" w:rsidRPr="00CA57B7" w:rsidRDefault="004F3400"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＜小栁</w:t>
      </w:r>
      <w:proofErr w:type="spellStart"/>
      <w:r w:rsidRPr="00CA57B7">
        <w:rPr>
          <w:rFonts w:ascii="ＭＳ ゴシック" w:eastAsia="ＭＳ ゴシック" w:hAnsi="ＭＳ ゴシック" w:cs="Times New Roman" w:hint="eastAsia"/>
          <w:color w:val="000000" w:themeColor="text1"/>
          <w:szCs w:val="21"/>
        </w:rPr>
        <w:t>Dr</w:t>
      </w:r>
      <w:proofErr w:type="spellEnd"/>
      <w:r w:rsidRPr="00CA57B7">
        <w:rPr>
          <w:rFonts w:ascii="ＭＳ ゴシック" w:eastAsia="ＭＳ ゴシック" w:hAnsi="ＭＳ ゴシック" w:cs="Times New Roman" w:hint="eastAsia"/>
          <w:color w:val="000000" w:themeColor="text1"/>
          <w:szCs w:val="21"/>
        </w:rPr>
        <w:t>診察＞</w:t>
      </w:r>
    </w:p>
    <w:p w:rsidR="004F3400" w:rsidRPr="00CA57B7" w:rsidRDefault="004F3400" w:rsidP="00EC7F21">
      <w:pPr>
        <w:ind w:left="1680" w:hangingChars="800" w:hanging="1680"/>
        <w:rPr>
          <w:rFonts w:ascii="ＭＳ ゴシック" w:eastAsia="ＭＳ ゴシック" w:hAnsi="ＭＳ ゴシック" w:cs="Times New Roman" w:hint="eastAsia"/>
          <w:color w:val="000000" w:themeColor="text1"/>
          <w:szCs w:val="21"/>
        </w:rPr>
      </w:pPr>
      <w:r w:rsidRPr="00CA57B7">
        <w:rPr>
          <w:rFonts w:ascii="ＭＳ ゴシック" w:eastAsia="ＭＳ ゴシック" w:hAnsi="ＭＳ ゴシック" w:cs="Times New Roman" w:hint="eastAsia"/>
          <w:color w:val="000000" w:themeColor="text1"/>
          <w:szCs w:val="21"/>
        </w:rPr>
        <w:t>・宮　誠肯様～</w:t>
      </w:r>
      <w:r w:rsidR="00CA57B7" w:rsidRPr="00CA57B7">
        <w:rPr>
          <w:rFonts w:ascii="ＭＳ ゴシック" w:eastAsia="ＭＳ ゴシック" w:hAnsi="ＭＳ ゴシック" w:cs="Times New Roman" w:hint="eastAsia"/>
          <w:color w:val="000000" w:themeColor="text1"/>
          <w:szCs w:val="21"/>
        </w:rPr>
        <w:t>ロナセンテープ2枚</w:t>
      </w:r>
      <w:r w:rsidR="00CA57B7" w:rsidRPr="00CA57B7">
        <w:rPr>
          <mc:AlternateContent>
            <mc:Choice Requires="w16se">
              <w:rFonts w:ascii="ＭＳ ゴシック" w:eastAsia="ＭＳ ゴシック" w:hAnsi="ＭＳ ゴシック" w:cs="Times New Roman"/>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sidR="00CA57B7" w:rsidRPr="00CA57B7">
        <w:rPr>
          <w:rFonts w:ascii="ＭＳ ゴシック" w:eastAsia="ＭＳ ゴシック" w:hAnsi="ＭＳ ゴシック" w:cs="Times New Roman"/>
          <w:color w:val="000000" w:themeColor="text1"/>
          <w:szCs w:val="21"/>
        </w:rPr>
        <w:t>1枚</w:t>
      </w:r>
      <w:r w:rsidR="00CA57B7" w:rsidRPr="00CA57B7">
        <w:rPr>
          <w:rFonts w:ascii="ＭＳ ゴシック" w:eastAsia="ＭＳ ゴシック" w:hAnsi="ＭＳ ゴシック" w:cs="Times New Roman" w:hint="eastAsia"/>
          <w:color w:val="000000" w:themeColor="text1"/>
          <w:szCs w:val="21"/>
        </w:rPr>
        <w:t>へ変更、他同内容にて処方継続。</w:t>
      </w:r>
    </w:p>
    <w:p w:rsidR="00E64793" w:rsidRPr="00CA57B7" w:rsidRDefault="00E64793"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・長内　威雄様～</w:t>
      </w:r>
      <w:r w:rsidR="00CA57B7" w:rsidRPr="00CA57B7">
        <w:rPr>
          <w:rFonts w:ascii="ＭＳ ゴシック" w:eastAsia="ＭＳ ゴシック" w:hAnsi="ＭＳ ゴシック"/>
          <w:color w:val="000000"/>
          <w:spacing w:val="8"/>
          <w:szCs w:val="21"/>
        </w:rPr>
        <w:t>主治医指示にて処方変更せず経過観察となる。</w:t>
      </w:r>
    </w:p>
    <w:p w:rsidR="00E64793" w:rsidRPr="00CA57B7" w:rsidRDefault="00E64793"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・石戸谷　愛子様～</w:t>
      </w:r>
      <w:r w:rsidR="00CA57B7" w:rsidRPr="00CA57B7">
        <w:rPr>
          <w:rFonts w:ascii="ＭＳ ゴシック" w:eastAsia="ＭＳ ゴシック" w:hAnsi="ＭＳ ゴシック"/>
          <w:color w:val="000000"/>
          <w:spacing w:val="8"/>
          <w:szCs w:val="21"/>
        </w:rPr>
        <w:t>診察中不調不満訴えなく落ち着いている。主治医指示にて経過観察となる。</w:t>
      </w:r>
    </w:p>
    <w:p w:rsidR="00E64793" w:rsidRPr="00CA57B7" w:rsidRDefault="00E64793"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・櫛桁　美知子様～</w:t>
      </w:r>
      <w:r w:rsidR="00CA57B7" w:rsidRPr="00CA57B7">
        <w:rPr>
          <w:rFonts w:ascii="ＭＳ ゴシック" w:eastAsia="ＭＳ ゴシック" w:hAnsi="ＭＳ ゴシック"/>
          <w:color w:val="000000"/>
          <w:spacing w:val="8"/>
          <w:szCs w:val="21"/>
        </w:rPr>
        <w:t>主治医指示にて処方変更せず経過観察となる。</w:t>
      </w:r>
    </w:p>
    <w:p w:rsidR="00E64793" w:rsidRDefault="00E64793"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・伊藤　宏一様～</w:t>
      </w:r>
      <w:r w:rsidR="00CA57B7" w:rsidRPr="00CA57B7">
        <w:rPr>
          <w:rFonts w:ascii="ＭＳ ゴシック" w:eastAsia="ＭＳ ゴシック" w:hAnsi="ＭＳ ゴシック" w:cs="Times New Roman" w:hint="eastAsia"/>
          <w:color w:val="000000" w:themeColor="text1"/>
          <w:szCs w:val="21"/>
        </w:rPr>
        <w:t>カロナール（200）9錠/日</w:t>
      </w:r>
      <w:r w:rsidR="00CA57B7" w:rsidRPr="00CA57B7">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color w:val="000000" w:themeColor="text1"/>
          <w:szCs w:val="21"/>
        </w:rPr>
        <mc:AlternateContent>
          <mc:Choice Requires="w16se">
            <w16se:symEx w16se:font="Segoe UI Emoji" w16se:char="2192"/>
          </mc:Choice>
          <mc:Fallback>
            <w:t>→</w:t>
          </mc:Fallback>
        </mc:AlternateContent>
      </w:r>
      <w:r w:rsidR="00CA57B7" w:rsidRPr="00CA57B7">
        <w:rPr>
          <w:rFonts w:ascii="ＭＳ ゴシック" w:eastAsia="ＭＳ ゴシック" w:hAnsi="ＭＳ ゴシック" w:cs="Times New Roman" w:hint="eastAsia"/>
          <w:color w:val="000000" w:themeColor="text1"/>
          <w:szCs w:val="21"/>
        </w:rPr>
        <w:t>カロナール（200）</w:t>
      </w:r>
      <w:r w:rsidR="00CA57B7" w:rsidRPr="00CA57B7">
        <w:rPr>
          <w:rFonts w:ascii="ＭＳ ゴシック" w:eastAsia="ＭＳ ゴシック" w:hAnsi="ＭＳ ゴシック" w:cs="Times New Roman" w:hint="eastAsia"/>
          <w:color w:val="000000" w:themeColor="text1"/>
          <w:szCs w:val="21"/>
        </w:rPr>
        <w:t>6</w:t>
      </w:r>
      <w:r w:rsidR="00CA57B7" w:rsidRPr="00CA57B7">
        <w:rPr>
          <w:rFonts w:ascii="ＭＳ ゴシック" w:eastAsia="ＭＳ ゴシック" w:hAnsi="ＭＳ ゴシック" w:cs="Times New Roman" w:hint="eastAsia"/>
          <w:color w:val="000000" w:themeColor="text1"/>
          <w:szCs w:val="21"/>
        </w:rPr>
        <w:t>錠/日</w:t>
      </w:r>
      <w:r w:rsidR="00CA57B7" w:rsidRPr="00CA57B7">
        <w:rPr>
          <w:rFonts w:ascii="ＭＳ ゴシック" w:eastAsia="ＭＳ ゴシック" w:hAnsi="ＭＳ ゴシック" w:cs="Times New Roman" w:hint="eastAsia"/>
          <w:color w:val="000000" w:themeColor="text1"/>
          <w:szCs w:val="21"/>
        </w:rPr>
        <w:t>へ変更、他処方変更無し</w:t>
      </w:r>
      <w:r w:rsidR="00CA57B7">
        <w:rPr>
          <w:rFonts w:ascii="ＭＳ ゴシック" w:eastAsia="ＭＳ ゴシック" w:hAnsi="ＭＳ ゴシック" w:cs="Times New Roman" w:hint="eastAsia"/>
          <w:color w:val="000000" w:themeColor="text1"/>
          <w:szCs w:val="21"/>
        </w:rPr>
        <w:t>。</w:t>
      </w:r>
    </w:p>
    <w:p w:rsidR="00AB2717" w:rsidRDefault="00AB2717" w:rsidP="00EC7F21">
      <w:pPr>
        <w:ind w:left="1680" w:hangingChars="800" w:hanging="1680"/>
        <w:rPr>
          <w:rFonts w:ascii="ＭＳ ゴシック" w:eastAsia="ＭＳ ゴシック" w:hAnsi="ＭＳ ゴシック" w:cs="Times New Roman"/>
          <w:color w:val="000000" w:themeColor="text1"/>
          <w:szCs w:val="21"/>
        </w:rPr>
      </w:pPr>
    </w:p>
    <w:p w:rsidR="00AB2717" w:rsidRPr="00CA57B7" w:rsidRDefault="00AB2717"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＜深澤</w:t>
      </w:r>
      <w:proofErr w:type="spellStart"/>
      <w:r w:rsidRPr="00CA57B7">
        <w:rPr>
          <w:rFonts w:ascii="ＭＳ ゴシック" w:eastAsia="ＭＳ ゴシック" w:hAnsi="ＭＳ ゴシック" w:cs="Times New Roman" w:hint="eastAsia"/>
          <w:color w:val="000000" w:themeColor="text1"/>
          <w:szCs w:val="21"/>
        </w:rPr>
        <w:t>Dr</w:t>
      </w:r>
      <w:proofErr w:type="spellEnd"/>
      <w:r w:rsidRPr="00CA57B7">
        <w:rPr>
          <w:rFonts w:ascii="ＭＳ ゴシック" w:eastAsia="ＭＳ ゴシック" w:hAnsi="ＭＳ ゴシック" w:cs="Times New Roman" w:hint="eastAsia"/>
          <w:color w:val="000000" w:themeColor="text1"/>
          <w:szCs w:val="21"/>
        </w:rPr>
        <w:t>診察＞</w:t>
      </w:r>
    </w:p>
    <w:p w:rsidR="00AB2717" w:rsidRPr="00CA57B7" w:rsidRDefault="00AB2717" w:rsidP="00EC7F21">
      <w:pPr>
        <w:ind w:left="1680" w:hangingChars="800" w:hanging="1680"/>
        <w:rPr>
          <w:rFonts w:ascii="ＭＳ ゴシック" w:eastAsia="ＭＳ ゴシック" w:hAnsi="ＭＳ ゴシック"/>
          <w:color w:val="000000"/>
          <w:spacing w:val="8"/>
          <w:szCs w:val="21"/>
        </w:rPr>
      </w:pPr>
      <w:r w:rsidRPr="00CA57B7">
        <w:rPr>
          <w:rFonts w:ascii="ＭＳ ゴシック" w:eastAsia="ＭＳ ゴシック" w:hAnsi="ＭＳ ゴシック" w:cs="Times New Roman" w:hint="eastAsia"/>
          <w:color w:val="000000" w:themeColor="text1"/>
          <w:szCs w:val="21"/>
        </w:rPr>
        <w:t>・中村　タヨ様～</w:t>
      </w:r>
      <w:r w:rsidR="00CA57B7" w:rsidRPr="00CA57B7">
        <w:rPr>
          <w:rFonts w:ascii="ＭＳ ゴシック" w:eastAsia="ＭＳ ゴシック" w:hAnsi="ＭＳ ゴシック"/>
          <w:color w:val="000000"/>
          <w:spacing w:val="8"/>
          <w:szCs w:val="21"/>
        </w:rPr>
        <w:t>主治医診察にて点滴本日で中止指示あり。また今後食思不振時として下記の文字オーダー有り。</w:t>
      </w:r>
      <w:r w:rsidR="00CA57B7" w:rsidRPr="00CA57B7">
        <w:rPr>
          <w:rFonts w:ascii="ＭＳ ゴシック" w:eastAsia="ＭＳ ゴシック" w:hAnsi="ＭＳ ゴシック"/>
          <w:color w:val="000000"/>
          <w:spacing w:val="8"/>
          <w:szCs w:val="21"/>
        </w:rPr>
        <w:br/>
        <w:t>【食思不振時（摂取量が数口以下の状態が2食以上続いたとき）】</w:t>
      </w:r>
      <w:r w:rsidR="00CA57B7" w:rsidRPr="00CA57B7">
        <w:rPr>
          <w:rFonts w:ascii="ＭＳ ゴシック" w:eastAsia="ＭＳ ゴシック" w:hAnsi="ＭＳ ゴシック"/>
          <w:color w:val="000000"/>
          <w:spacing w:val="8"/>
          <w:szCs w:val="21"/>
        </w:rPr>
        <w:br/>
        <w:t>ラインの確保が可能であれば下記の点滴を施行</w:t>
      </w:r>
      <w:r w:rsidR="00CA57B7" w:rsidRPr="00CA57B7">
        <w:rPr>
          <w:rFonts w:ascii="ＭＳ ゴシック" w:eastAsia="ＭＳ ゴシック" w:hAnsi="ＭＳ ゴシック"/>
          <w:color w:val="000000"/>
          <w:spacing w:val="8"/>
          <w:szCs w:val="21"/>
        </w:rPr>
        <w:br/>
        <w:t>①ラクテック 500ml 1×div ②ソリタT3 500ml 1×div</w:t>
      </w:r>
      <w:r w:rsidR="00CA57B7" w:rsidRPr="00CA57B7">
        <w:rPr>
          <w:rFonts w:ascii="ＭＳ ゴシック" w:eastAsia="ＭＳ ゴシック" w:hAnsi="ＭＳ ゴシック"/>
          <w:color w:val="000000"/>
          <w:spacing w:val="8"/>
          <w:szCs w:val="21"/>
        </w:rPr>
        <w:br/>
        <w:t>転出に関しては1週間程食事摂取量状況みて再度検討するとの事。</w:t>
      </w:r>
    </w:p>
    <w:p w:rsidR="00CA57B7" w:rsidRPr="00CA57B7" w:rsidRDefault="00CA57B7" w:rsidP="00EC7F21">
      <w:pPr>
        <w:ind w:left="1680" w:hangingChars="800" w:hanging="1680"/>
        <w:rPr>
          <w:rFonts w:ascii="ＭＳ ゴシック" w:eastAsia="ＭＳ ゴシック" w:hAnsi="ＭＳ ゴシック" w:cs="Times New Roman" w:hint="eastAsia"/>
          <w:color w:val="000000" w:themeColor="text1"/>
          <w:szCs w:val="21"/>
        </w:rPr>
      </w:pPr>
    </w:p>
    <w:p w:rsidR="00AB2717" w:rsidRPr="00CA57B7" w:rsidRDefault="00AB2717" w:rsidP="00EC7F21">
      <w:pPr>
        <w:ind w:left="1680" w:hangingChars="800" w:hanging="1680"/>
        <w:rPr>
          <w:rFonts w:ascii="ＭＳ ゴシック" w:eastAsia="ＭＳ ゴシック" w:hAnsi="ＭＳ ゴシック"/>
          <w:color w:val="000000"/>
          <w:spacing w:val="8"/>
          <w:szCs w:val="21"/>
        </w:rPr>
      </w:pPr>
      <w:r w:rsidRPr="00CA57B7">
        <w:rPr>
          <w:rFonts w:ascii="ＭＳ ゴシック" w:eastAsia="ＭＳ ゴシック" w:hAnsi="ＭＳ ゴシック" w:cs="Times New Roman" w:hint="eastAsia"/>
          <w:color w:val="000000" w:themeColor="text1"/>
          <w:szCs w:val="21"/>
        </w:rPr>
        <w:t>・藤井　崇史様～</w:t>
      </w:r>
      <w:r w:rsidR="00CA57B7" w:rsidRPr="00CA57B7">
        <w:rPr>
          <w:rFonts w:ascii="ＭＳ ゴシック" w:eastAsia="ＭＳ ゴシック" w:hAnsi="ＭＳ ゴシック"/>
          <w:color w:val="000000"/>
          <w:spacing w:val="8"/>
          <w:szCs w:val="21"/>
        </w:rPr>
        <w:t>診察時本人様よりリボトリール減量希望有り。</w:t>
      </w:r>
      <w:r w:rsidR="00CA57B7" w:rsidRPr="00CA57B7">
        <w:rPr>
          <w:rFonts w:ascii="ＭＳ ゴシック" w:eastAsia="ＭＳ ゴシック" w:hAnsi="ＭＳ ゴシック"/>
          <w:color w:val="000000"/>
          <w:spacing w:val="8"/>
          <w:szCs w:val="21"/>
        </w:rPr>
        <w:br/>
        <w:t>・主治医説明にて本人納得されリボトリールは処方継続となる。</w:t>
      </w:r>
      <w:r w:rsidR="00CA57B7" w:rsidRPr="00CA57B7">
        <w:rPr>
          <w:rFonts w:ascii="ＭＳ ゴシック" w:eastAsia="ＭＳ ゴシック" w:hAnsi="ＭＳ ゴシック"/>
          <w:color w:val="000000"/>
          <w:spacing w:val="8"/>
          <w:szCs w:val="21"/>
        </w:rPr>
        <w:br/>
        <w:t>・明日臨時薬よりロドピン50mg×3錠→ロドピン25mg×3錠へ減量となる。</w:t>
      </w:r>
      <w:r w:rsidR="00CA57B7" w:rsidRPr="00CA57B7">
        <w:rPr>
          <w:rFonts w:ascii="ＭＳ ゴシック" w:eastAsia="ＭＳ ゴシック" w:hAnsi="ＭＳ ゴシック"/>
          <w:color w:val="000000"/>
          <w:spacing w:val="8"/>
          <w:szCs w:val="21"/>
        </w:rPr>
        <w:br/>
      </w:r>
      <w:r w:rsidR="00CA57B7" w:rsidRPr="00CA57B7">
        <w:rPr>
          <w:rFonts w:ascii="ＭＳ ゴシック" w:eastAsia="ＭＳ ゴシック" w:hAnsi="ＭＳ ゴシック"/>
          <w:color w:val="000000"/>
          <w:spacing w:val="8"/>
          <w:szCs w:val="21"/>
        </w:rPr>
        <w:lastRenderedPageBreak/>
        <w:t>上記確認、薬剤変更有り。</w:t>
      </w:r>
    </w:p>
    <w:p w:rsidR="00CA57B7" w:rsidRPr="00CA57B7" w:rsidRDefault="00CA57B7" w:rsidP="00EC7F21">
      <w:pPr>
        <w:ind w:left="1680" w:hangingChars="800" w:hanging="1680"/>
        <w:rPr>
          <w:rFonts w:ascii="ＭＳ ゴシック" w:eastAsia="ＭＳ ゴシック" w:hAnsi="ＭＳ ゴシック" w:cs="Times New Roman" w:hint="eastAsia"/>
          <w:color w:val="000000" w:themeColor="text1"/>
          <w:szCs w:val="21"/>
        </w:rPr>
      </w:pPr>
    </w:p>
    <w:p w:rsidR="00AB2717" w:rsidRPr="00CA57B7" w:rsidRDefault="00AB2717"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・向井　敦子様～</w:t>
      </w:r>
      <w:r w:rsidR="00CA57B7" w:rsidRPr="00CA57B7">
        <w:rPr>
          <w:rFonts w:ascii="ＭＳ ゴシック" w:eastAsia="ＭＳ ゴシック" w:hAnsi="ＭＳ ゴシック"/>
          <w:color w:val="000000"/>
          <w:spacing w:val="8"/>
          <w:szCs w:val="21"/>
        </w:rPr>
        <w:t>診察時感染対策に留意できる環境が整っていれば西病棟へ転出許可有り。</w:t>
      </w:r>
    </w:p>
    <w:sectPr w:rsidR="00AB2717" w:rsidRPr="00CA57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D7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4E19"/>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128194"/>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3</Pages>
  <Words>207</Words>
  <Characters>1180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34</cp:revision>
  <cp:lastPrinted>2024-04-24T07:47:00Z</cp:lastPrinted>
  <dcterms:created xsi:type="dcterms:W3CDTF">2024-05-31T01:53:00Z</dcterms:created>
  <dcterms:modified xsi:type="dcterms:W3CDTF">2024-06-12T07:13:00Z</dcterms:modified>
</cp:coreProperties>
</file>