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21697C">
        <w:rPr>
          <w:rFonts w:ascii="ＭＳ ゴシック" w:eastAsia="ＭＳ ゴシック" w:hAnsi="ＭＳ ゴシック" w:hint="eastAsia"/>
          <w:sz w:val="24"/>
        </w:rPr>
        <w:t>1</w:t>
      </w:r>
      <w:r w:rsidR="00D94851">
        <w:rPr>
          <w:rFonts w:ascii="ＭＳ ゴシック" w:eastAsia="ＭＳ ゴシック" w:hAnsi="ＭＳ ゴシック" w:hint="eastAsia"/>
          <w:sz w:val="24"/>
        </w:rPr>
        <w:t>7</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94851">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D959E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577D21">
        <w:rPr>
          <w:rFonts w:ascii="ＭＳ ゴシック" w:eastAsia="ＭＳ ゴシック" w:hAnsi="ＭＳ ゴシック" w:hint="eastAsia"/>
          <w:sz w:val="24"/>
        </w:rPr>
        <w:t>：</w:t>
      </w:r>
      <w:r w:rsidR="00D94851">
        <w:rPr>
          <w:rFonts w:ascii="ＭＳ ゴシック" w:eastAsia="ＭＳ ゴシック" w:hAnsi="ＭＳ ゴシック" w:hint="eastAsia"/>
          <w:sz w:val="24"/>
        </w:rPr>
        <w:t>川瀬　香織</w:t>
      </w:r>
      <w:r w:rsidR="00040AED">
        <w:rPr>
          <w:rFonts w:ascii="ＭＳ ゴシック" w:eastAsia="ＭＳ ゴシック" w:hAnsi="ＭＳ ゴシック" w:hint="eastAsia"/>
          <w:sz w:val="24"/>
        </w:rPr>
        <w:t xml:space="preserve">　</w:t>
      </w:r>
      <w:r w:rsidR="001A6896">
        <w:rPr>
          <w:rFonts w:ascii="ＭＳ ゴシック" w:eastAsia="ＭＳ ゴシック" w:hAnsi="ＭＳ ゴシック" w:hint="eastAsia"/>
          <w:sz w:val="24"/>
        </w:rPr>
        <w:t>記録：</w:t>
      </w:r>
      <w:r w:rsidR="00D94851">
        <w:rPr>
          <w:rFonts w:ascii="ＭＳ ゴシック" w:eastAsia="ＭＳ ゴシック" w:hAnsi="ＭＳ ゴシック" w:hint="eastAsia"/>
          <w:sz w:val="24"/>
        </w:rPr>
        <w:t>中野　円香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BD68EF"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kern w:val="2"/>
              </w:rPr>
              <w:t>深夜</w:t>
            </w:r>
          </w:p>
        </w:tc>
        <w:tc>
          <w:tcPr>
            <w:tcW w:w="989" w:type="dxa"/>
            <w:vAlign w:val="center"/>
          </w:tcPr>
          <w:p w:rsidR="009B7C41" w:rsidRPr="00CC4C31" w:rsidRDefault="00BD68E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040A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BD68EF"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BD68EF"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D68EF"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577D2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BD68EF"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0AE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D68EF" w:rsidRPr="00CC4C31" w:rsidTr="00644289">
        <w:trPr>
          <w:trHeight w:val="720"/>
        </w:trPr>
        <w:tc>
          <w:tcPr>
            <w:tcW w:w="989" w:type="dxa"/>
            <w:vAlign w:val="center"/>
          </w:tcPr>
          <w:p w:rsidR="00BD68EF" w:rsidRPr="00532669"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BD68EF" w:rsidRPr="00532669"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BD68EF" w:rsidRPr="00532669"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BD68EF" w:rsidRPr="00532669"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BD68EF" w:rsidRPr="00532669"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89" w:type="dxa"/>
            <w:vAlign w:val="center"/>
          </w:tcPr>
          <w:p w:rsidR="00BD68EF" w:rsidRPr="00532669"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90" w:type="dxa"/>
            <w:vAlign w:val="center"/>
          </w:tcPr>
          <w:p w:rsidR="00BD68EF" w:rsidRPr="00CC4C31" w:rsidRDefault="00BD68EF" w:rsidP="00BD68EF">
            <w:pPr>
              <w:jc w:val="center"/>
              <w:rPr>
                <w:rFonts w:ascii="ＭＳ ゴシック" w:eastAsia="ＭＳ ゴシック" w:hAnsi="ＭＳ ゴシック"/>
                <w:sz w:val="24"/>
              </w:rPr>
            </w:pPr>
          </w:p>
        </w:tc>
        <w:tc>
          <w:tcPr>
            <w:tcW w:w="989" w:type="dxa"/>
            <w:vAlign w:val="center"/>
          </w:tcPr>
          <w:p w:rsidR="00BD68EF" w:rsidRPr="00CC4C31" w:rsidRDefault="00BD68EF" w:rsidP="00BD68EF">
            <w:pPr>
              <w:jc w:val="center"/>
              <w:rPr>
                <w:rFonts w:ascii="ＭＳ ゴシック" w:eastAsia="ＭＳ ゴシック" w:hAnsi="ＭＳ ゴシック"/>
                <w:sz w:val="24"/>
              </w:rPr>
            </w:pPr>
          </w:p>
        </w:tc>
        <w:tc>
          <w:tcPr>
            <w:tcW w:w="989" w:type="dxa"/>
            <w:vAlign w:val="center"/>
          </w:tcPr>
          <w:p w:rsidR="00BD68EF" w:rsidRPr="00CC4C31" w:rsidRDefault="00BD68EF" w:rsidP="00BD68EF">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BD68EF" w:rsidRPr="00CC4C31" w:rsidTr="00644289">
        <w:trPr>
          <w:trHeight w:val="720"/>
        </w:trPr>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BD68EF" w:rsidRPr="00CC4C31" w:rsidRDefault="00BD68EF" w:rsidP="00BD68E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BD68EF" w:rsidRPr="00CC4C31" w:rsidRDefault="001E162C"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D68EF" w:rsidRPr="00CC4C31" w:rsidRDefault="00BD68EF" w:rsidP="00BD68E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BD68EF" w:rsidRPr="00CC4C31" w:rsidRDefault="00BD68EF" w:rsidP="00BD68EF">
            <w:pPr>
              <w:pStyle w:val="xl67"/>
              <w:widowControl w:val="0"/>
              <w:spacing w:before="0" w:beforeAutospacing="0" w:after="0" w:afterAutospacing="0"/>
              <w:rPr>
                <w:rFonts w:asciiTheme="majorEastAsia" w:eastAsiaTheme="majorEastAsia" w:hAnsiTheme="majorEastAsia"/>
                <w:kern w:val="2"/>
              </w:rPr>
            </w:pPr>
          </w:p>
        </w:tc>
        <w:tc>
          <w:tcPr>
            <w:tcW w:w="990" w:type="dxa"/>
            <w:vAlign w:val="center"/>
          </w:tcPr>
          <w:p w:rsidR="00BD68EF" w:rsidRPr="00C0756D" w:rsidRDefault="00BD68EF" w:rsidP="00BD68EF">
            <w:pPr>
              <w:pStyle w:val="xl67"/>
              <w:rPr>
                <w:rFonts w:asciiTheme="majorEastAsia" w:eastAsiaTheme="majorEastAsia" w:hAnsiTheme="majorEastAsia"/>
                <w:kern w:val="2"/>
              </w:rPr>
            </w:pPr>
          </w:p>
        </w:tc>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BD68EF" w:rsidRPr="00CC4C31" w:rsidTr="00F14DDF">
        <w:trPr>
          <w:cantSplit/>
          <w:trHeight w:val="586"/>
        </w:trPr>
        <w:tc>
          <w:tcPr>
            <w:tcW w:w="989" w:type="dxa"/>
            <w:vAlign w:val="center"/>
          </w:tcPr>
          <w:p w:rsidR="00BD68EF" w:rsidRPr="00CC4C31"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BD68EF" w:rsidRPr="00CC4C31"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BD68EF" w:rsidRPr="00CC4C31"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BD68EF" w:rsidRPr="00CC4C31" w:rsidRDefault="00BD68EF" w:rsidP="00BD68EF">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BD68EF" w:rsidRPr="00CC4C31" w:rsidRDefault="00BD68EF" w:rsidP="00BD68EF">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BD68EF" w:rsidRPr="00CC4C31" w:rsidRDefault="00BD68EF" w:rsidP="00BD68EF">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BD68EF" w:rsidRPr="00CC4C31" w:rsidRDefault="00BD68EF" w:rsidP="00BD68EF">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BD68EF" w:rsidRPr="00CC4C31"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BD68EF" w:rsidRPr="00CC4C31"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BD68EF" w:rsidRPr="009575E3" w:rsidRDefault="00BD68EF" w:rsidP="00BD68EF">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BD68EF" w:rsidRPr="00CC4C31" w:rsidTr="00644289">
        <w:trPr>
          <w:cantSplit/>
          <w:trHeight w:val="691"/>
        </w:trPr>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BD68EF" w:rsidRPr="00CC4C31"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BD68EF" w:rsidRPr="00CC4C31" w:rsidRDefault="001E162C" w:rsidP="001E162C">
            <w:pPr>
              <w:pStyle w:val="xl67"/>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BD68EF" w:rsidRPr="00CC4C31" w:rsidRDefault="001E162C" w:rsidP="001E162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BD68EF" w:rsidRPr="00CC4C31" w:rsidRDefault="001E162C" w:rsidP="00BD68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BD68EF" w:rsidRPr="001E60C5" w:rsidRDefault="001E162C" w:rsidP="00BD68EF">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準夜</w:t>
            </w:r>
          </w:p>
        </w:tc>
        <w:tc>
          <w:tcPr>
            <w:tcW w:w="990" w:type="dxa"/>
            <w:vAlign w:val="center"/>
          </w:tcPr>
          <w:p w:rsidR="00BD68EF" w:rsidRPr="001E60C5" w:rsidRDefault="001E162C" w:rsidP="00BD68EF">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公休</w:t>
            </w:r>
          </w:p>
        </w:tc>
        <w:tc>
          <w:tcPr>
            <w:tcW w:w="989" w:type="dxa"/>
            <w:vAlign w:val="center"/>
          </w:tcPr>
          <w:p w:rsidR="00BD68EF" w:rsidRPr="00CC4C31" w:rsidRDefault="001E162C"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D68EF" w:rsidRPr="00CC4C31"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D68EF" w:rsidRPr="00CC4C31" w:rsidTr="00644289">
        <w:trPr>
          <w:cantSplit/>
          <w:trHeight w:val="691"/>
        </w:trPr>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BD68EF"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BD68EF"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D68EF"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r>
      <w:tr w:rsidR="00BD68EF" w:rsidRPr="00CC4C31" w:rsidTr="00644289">
        <w:trPr>
          <w:cantSplit/>
          <w:trHeight w:val="691"/>
        </w:trPr>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D68EF"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BD68EF" w:rsidRDefault="001E162C"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BD68EF" w:rsidRDefault="00BD68EF" w:rsidP="00BD68E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D68EF" w:rsidRDefault="00BD68EF" w:rsidP="00BD68E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D68EF" w:rsidRDefault="00BD68EF" w:rsidP="00BD68EF">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780132" w:rsidRDefault="00D94851" w:rsidP="00D9485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・退院支援について～系列施設や療養型病院への転院のみではなく、地域へ退院させることができるよう、支援をしていく事。</w:t>
      </w:r>
    </w:p>
    <w:p w:rsidR="00D94851" w:rsidRDefault="00D94851" w:rsidP="00D94851">
      <w:pPr>
        <w:ind w:left="2400" w:hangingChars="1000" w:hanging="2400"/>
        <w:rPr>
          <w:rFonts w:ascii="ＭＳ ゴシック" w:eastAsia="ＭＳ ゴシック" w:hAnsi="ＭＳ ゴシック"/>
          <w:sz w:val="24"/>
        </w:rPr>
      </w:pPr>
    </w:p>
    <w:p w:rsidR="00747415" w:rsidRDefault="00747415" w:rsidP="00D9485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・退院指示</w:t>
      </w:r>
      <w:r>
        <w:rPr>
          <w:rFonts w:ascii="ＭＳ ゴシック" w:eastAsia="ＭＳ ゴシック" w:hAnsi="ＭＳ ゴシック"/>
          <w:sz w:val="24"/>
        </w:rPr>
        <w:t>について～主治医の診察日に指示受けできる様、スケジュール登録</w:t>
      </w:r>
      <w:r>
        <w:rPr>
          <w:rFonts w:ascii="ＭＳ ゴシック" w:eastAsia="ＭＳ ゴシック" w:hAnsi="ＭＳ ゴシック" w:hint="eastAsia"/>
          <w:sz w:val="24"/>
        </w:rPr>
        <w:t>をする事。</w:t>
      </w:r>
    </w:p>
    <w:p w:rsidR="00D1202F" w:rsidRDefault="00D1202F" w:rsidP="00D94851">
      <w:pPr>
        <w:ind w:left="2400" w:hangingChars="1000" w:hanging="2400"/>
        <w:rPr>
          <w:rFonts w:ascii="ＭＳ ゴシック" w:eastAsia="ＭＳ ゴシック" w:hAnsi="ＭＳ ゴシック"/>
          <w:sz w:val="24"/>
        </w:rPr>
      </w:pPr>
    </w:p>
    <w:p w:rsidR="00D1202F" w:rsidRPr="00D94851" w:rsidRDefault="00D1202F" w:rsidP="00D94851">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・馬渡Dr5/18朝から不在です。</w:t>
      </w:r>
    </w:p>
    <w:p w:rsidR="0068504D" w:rsidRDefault="0068504D" w:rsidP="00C701E7">
      <w:pPr>
        <w:rPr>
          <w:rFonts w:asciiTheme="majorEastAsia" w:eastAsiaTheme="majorEastAsia" w:hAnsiTheme="majorEastAsia"/>
          <w:sz w:val="24"/>
        </w:rPr>
      </w:pPr>
    </w:p>
    <w:p w:rsidR="00190B1C" w:rsidRDefault="0064105E" w:rsidP="00C701E7">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2C6367" w:rsidRDefault="002C6367" w:rsidP="00747415">
      <w:pPr>
        <w:ind w:left="1920" w:hangingChars="800" w:hanging="1920"/>
        <w:rPr>
          <w:rFonts w:asciiTheme="majorEastAsia" w:eastAsiaTheme="majorEastAsia" w:hAnsiTheme="majorEastAsia"/>
          <w:sz w:val="24"/>
        </w:rPr>
      </w:pPr>
      <w:r w:rsidRPr="002C6367">
        <w:rPr>
          <w:rFonts w:asciiTheme="majorEastAsia" w:eastAsiaTheme="majorEastAsia" w:hAnsiTheme="majorEastAsia" w:hint="eastAsia"/>
          <w:sz w:val="24"/>
        </w:rPr>
        <w:t>・坂本　和子様～</w:t>
      </w:r>
      <w:r w:rsidR="004F43D2">
        <w:rPr>
          <w:rFonts w:asciiTheme="majorEastAsia" w:eastAsiaTheme="majorEastAsia" w:hAnsiTheme="majorEastAsia" w:hint="eastAsia"/>
          <w:sz w:val="24"/>
        </w:rPr>
        <w:t>6:58、死亡退院となる。</w:t>
      </w:r>
    </w:p>
    <w:p w:rsidR="002C6367" w:rsidRDefault="002C6367" w:rsidP="00747415">
      <w:pPr>
        <w:ind w:left="1920" w:hangingChars="800" w:hanging="1920"/>
        <w:rPr>
          <w:rFonts w:asciiTheme="majorEastAsia" w:eastAsiaTheme="majorEastAsia" w:hAnsiTheme="majorEastAsia"/>
          <w:sz w:val="24"/>
        </w:rPr>
      </w:pPr>
    </w:p>
    <w:p w:rsidR="00780132" w:rsidRDefault="00D94851" w:rsidP="007474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・田村　勝一様～臨時薬が昨日で処方切れており、金Dr</w:t>
      </w:r>
      <w:r>
        <w:rPr>
          <w:rFonts w:asciiTheme="majorEastAsia" w:eastAsiaTheme="majorEastAsia" w:hAnsiTheme="majorEastAsia"/>
          <w:sz w:val="24"/>
        </w:rPr>
        <w:t>.</w:t>
      </w:r>
      <w:r>
        <w:rPr>
          <w:rFonts w:asciiTheme="majorEastAsia" w:eastAsiaTheme="majorEastAsia" w:hAnsiTheme="majorEastAsia" w:hint="eastAsia"/>
          <w:sz w:val="24"/>
        </w:rPr>
        <w:t>へ連絡し、6日分継続処方となる。</w:t>
      </w:r>
    </w:p>
    <w:p w:rsidR="00780132" w:rsidRDefault="00780132" w:rsidP="00C701E7">
      <w:pPr>
        <w:rPr>
          <w:rFonts w:asciiTheme="majorEastAsia" w:eastAsiaTheme="majorEastAsia" w:hAnsiTheme="majorEastAsia"/>
          <w:sz w:val="24"/>
        </w:rPr>
      </w:pPr>
    </w:p>
    <w:p w:rsidR="00747415" w:rsidRDefault="00780132" w:rsidP="00C701E7">
      <w:pPr>
        <w:rPr>
          <w:rFonts w:asciiTheme="majorEastAsia" w:eastAsiaTheme="majorEastAsia" w:hAnsiTheme="majorEastAsia"/>
          <w:sz w:val="24"/>
        </w:rPr>
      </w:pPr>
      <w:r>
        <w:rPr>
          <w:rFonts w:asciiTheme="majorEastAsia" w:eastAsiaTheme="majorEastAsia" w:hAnsiTheme="majorEastAsia" w:hint="eastAsia"/>
          <w:sz w:val="24"/>
        </w:rPr>
        <w:t>・</w:t>
      </w:r>
      <w:r w:rsidR="00747415">
        <w:rPr>
          <w:rFonts w:asciiTheme="majorEastAsia" w:eastAsiaTheme="majorEastAsia" w:hAnsiTheme="majorEastAsia" w:hint="eastAsia"/>
          <w:sz w:val="24"/>
        </w:rPr>
        <w:t>松井　美穂子</w:t>
      </w:r>
      <w:r>
        <w:rPr>
          <w:rFonts w:asciiTheme="majorEastAsia" w:eastAsiaTheme="majorEastAsia" w:hAnsiTheme="majorEastAsia" w:hint="eastAsia"/>
          <w:sz w:val="24"/>
        </w:rPr>
        <w:t>様～</w:t>
      </w:r>
      <w:r w:rsidR="00747415">
        <w:rPr>
          <w:rFonts w:asciiTheme="majorEastAsia" w:eastAsiaTheme="majorEastAsia" w:hAnsiTheme="majorEastAsia" w:hint="eastAsia"/>
          <w:sz w:val="24"/>
        </w:rPr>
        <w:t>14:00、GH「さきおりの家」へ入所の為、退院となる。</w:t>
      </w:r>
    </w:p>
    <w:p w:rsidR="00BD68EF" w:rsidRDefault="00BD68EF" w:rsidP="00747415">
      <w:pPr>
        <w:ind w:left="1920" w:hangingChars="800" w:hanging="1920"/>
        <w:rPr>
          <w:rFonts w:asciiTheme="majorEastAsia" w:eastAsiaTheme="majorEastAsia" w:hAnsiTheme="majorEastAsia"/>
          <w:sz w:val="24"/>
        </w:rPr>
      </w:pPr>
    </w:p>
    <w:p w:rsidR="00BD68EF" w:rsidRDefault="00747415" w:rsidP="007474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・伊達　勝江様～点滴は本日で終了</w:t>
      </w:r>
      <w:r w:rsidR="00780132">
        <w:rPr>
          <w:rFonts w:asciiTheme="majorEastAsia" w:eastAsiaTheme="majorEastAsia" w:hAnsiTheme="majorEastAsia" w:hint="eastAsia"/>
          <w:sz w:val="24"/>
        </w:rPr>
        <w:t>。</w:t>
      </w:r>
      <w:r>
        <w:rPr>
          <w:rFonts w:asciiTheme="majorEastAsia" w:eastAsiaTheme="majorEastAsia" w:hAnsiTheme="majorEastAsia" w:hint="eastAsia"/>
          <w:sz w:val="24"/>
        </w:rPr>
        <w:t>喀痰培養の結果、</w:t>
      </w:r>
      <w:r w:rsidRPr="00747415">
        <w:rPr>
          <w:rFonts w:asciiTheme="majorEastAsia" w:eastAsiaTheme="majorEastAsia" w:hAnsiTheme="majorEastAsia" w:hint="eastAsia"/>
          <w:sz w:val="24"/>
        </w:rPr>
        <w:t>大腸菌と肺炎球菌がそれぞれ3+</w:t>
      </w:r>
      <w:r>
        <w:rPr>
          <w:rFonts w:asciiTheme="majorEastAsia" w:eastAsiaTheme="majorEastAsia" w:hAnsiTheme="majorEastAsia" w:hint="eastAsia"/>
          <w:sz w:val="24"/>
        </w:rPr>
        <w:t>である事から、5</w:t>
      </w:r>
      <w:r>
        <w:rPr>
          <w:rFonts w:asciiTheme="majorEastAsia" w:eastAsiaTheme="majorEastAsia" w:hAnsiTheme="majorEastAsia"/>
          <w:sz w:val="24"/>
        </w:rPr>
        <w:t>/</w:t>
      </w:r>
      <w:r>
        <w:rPr>
          <w:rFonts w:asciiTheme="majorEastAsia" w:eastAsiaTheme="majorEastAsia" w:hAnsiTheme="majorEastAsia" w:hint="eastAsia"/>
          <w:sz w:val="24"/>
        </w:rPr>
        <w:t>18より、レボフロキサシン(</w:t>
      </w:r>
      <w:r>
        <w:rPr>
          <w:rFonts w:asciiTheme="majorEastAsia" w:eastAsiaTheme="majorEastAsia" w:hAnsiTheme="majorEastAsia"/>
          <w:sz w:val="24"/>
        </w:rPr>
        <w:t>500</w:t>
      </w:r>
      <w:r>
        <w:rPr>
          <w:rFonts w:asciiTheme="majorEastAsia" w:eastAsiaTheme="majorEastAsia" w:hAnsiTheme="majorEastAsia" w:hint="eastAsia"/>
          <w:sz w:val="24"/>
        </w:rPr>
        <w:t>)</w:t>
      </w:r>
      <w:r>
        <w:rPr>
          <w:rFonts w:asciiTheme="majorEastAsia" w:eastAsiaTheme="majorEastAsia" w:hAnsiTheme="majorEastAsia"/>
          <w:sz w:val="24"/>
        </w:rPr>
        <w:t>1T</w:t>
      </w:r>
      <w:r>
        <w:rPr>
          <w:rFonts w:asciiTheme="majorEastAsia" w:eastAsiaTheme="majorEastAsia" w:hAnsiTheme="majorEastAsia" w:hint="eastAsia"/>
          <w:sz w:val="24"/>
        </w:rPr>
        <w:t xml:space="preserve">　</w:t>
      </w:r>
    </w:p>
    <w:p w:rsidR="00780132" w:rsidRDefault="00747415" w:rsidP="00BD68EF">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1×朝/5日分処方となる。</w:t>
      </w:r>
    </w:p>
    <w:p w:rsidR="0047441F" w:rsidRDefault="0047441F" w:rsidP="00BD68EF">
      <w:pPr>
        <w:ind w:leftChars="800" w:left="168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食事は明日から増量予定。</w:t>
      </w:r>
    </w:p>
    <w:p w:rsidR="002901AD" w:rsidRDefault="002901AD" w:rsidP="002901AD">
      <w:pPr>
        <w:rPr>
          <w:rFonts w:asciiTheme="majorEastAsia" w:eastAsiaTheme="majorEastAsia" w:hAnsiTheme="majorEastAsia"/>
          <w:sz w:val="24"/>
        </w:rPr>
      </w:pPr>
    </w:p>
    <w:p w:rsidR="002901AD" w:rsidRDefault="002901AD" w:rsidP="002901A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久保田タツ子様～15：30転倒したが外傷・バイタル異常なし。田名部Drへ報告し経過観察の指示あり。家族連絡済み。転倒リスク高い時は体幹ベルト許可あるので、歩行不安定で制止困難な時は体幹ベルト使用してください。</w:t>
      </w:r>
    </w:p>
    <w:p w:rsidR="0047441F" w:rsidRDefault="0047441F" w:rsidP="002901AD">
      <w:pPr>
        <w:ind w:left="2160" w:hangingChars="900" w:hanging="2160"/>
        <w:rPr>
          <w:rFonts w:asciiTheme="majorEastAsia" w:eastAsiaTheme="majorEastAsia" w:hAnsiTheme="majorEastAsia"/>
          <w:sz w:val="24"/>
        </w:rPr>
      </w:pPr>
    </w:p>
    <w:p w:rsidR="0047441F" w:rsidRDefault="0047441F" w:rsidP="002901AD">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・成田かつゑ様～採血結果を村上Drへ報告し、処方変更なし。</w:t>
      </w:r>
    </w:p>
    <w:p w:rsidR="004003A1" w:rsidRDefault="004003A1" w:rsidP="0050557A">
      <w:pPr>
        <w:rPr>
          <w:rFonts w:ascii="ＭＳ ゴシック" w:eastAsia="ＭＳ ゴシック" w:hAnsi="ＭＳ ゴシック" w:cs="ＭＳ ゴシック"/>
          <w:color w:val="000000"/>
          <w:kern w:val="0"/>
          <w:sz w:val="24"/>
        </w:rPr>
      </w:pP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w:t>
      </w:r>
      <w:r w:rsidR="0076419B">
        <w:rPr>
          <w:rFonts w:ascii="ＭＳ ゴシック" w:eastAsia="ＭＳ ゴシック" w:hAnsi="ＭＳ ゴシック" w:cs="ＭＳ ゴシック" w:hint="eastAsia"/>
          <w:color w:val="000000"/>
          <w:kern w:val="0"/>
          <w:sz w:val="24"/>
        </w:rPr>
        <w:t>部屋</w:t>
      </w:r>
      <w:r w:rsidRPr="00C16589">
        <w:rPr>
          <w:rFonts w:ascii="ＭＳ ゴシック" w:eastAsia="ＭＳ ゴシック" w:hAnsi="ＭＳ ゴシック" w:cs="ＭＳ ゴシック" w:hint="eastAsia"/>
          <w:color w:val="000000"/>
          <w:kern w:val="0"/>
          <w:sz w:val="24"/>
        </w:rPr>
        <w:t>移動＞</w:t>
      </w:r>
    </w:p>
    <w:p w:rsidR="00456689" w:rsidRDefault="00456689" w:rsidP="0076419B">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中居　ゆり様　観察室→B101</w:t>
      </w:r>
    </w:p>
    <w:p w:rsidR="00C16589" w:rsidRPr="00C16589" w:rsidRDefault="0076419B" w:rsidP="0076419B">
      <w:pPr>
        <w:ind w:left="1920" w:hangingChars="800" w:hanging="1920"/>
        <w:rPr>
          <w:rFonts w:ascii="ＭＳ ゴシック" w:eastAsia="ＭＳ ゴシック" w:hAnsi="ＭＳ ゴシック" w:cs="ＭＳ ゴシック"/>
          <w:color w:val="000000"/>
          <w:kern w:val="0"/>
          <w:sz w:val="24"/>
        </w:rPr>
      </w:pPr>
      <w:bookmarkStart w:id="0" w:name="_GoBack"/>
      <w:bookmarkEnd w:id="0"/>
      <w:r>
        <w:rPr>
          <w:rFonts w:ascii="ＭＳ ゴシック" w:eastAsia="ＭＳ ゴシック" w:hAnsi="ＭＳ ゴシック" w:cs="ＭＳ ゴシック" w:hint="eastAsia"/>
          <w:color w:val="000000"/>
          <w:kern w:val="0"/>
          <w:sz w:val="24"/>
        </w:rPr>
        <w:t>下村　洋子</w:t>
      </w:r>
      <w:r w:rsidR="00C16589" w:rsidRPr="00C16589">
        <w:rPr>
          <w:rFonts w:ascii="ＭＳ ゴシック" w:eastAsia="ＭＳ ゴシック" w:hAnsi="ＭＳ ゴシック" w:cs="ＭＳ ゴシック" w:hint="eastAsia"/>
          <w:color w:val="000000"/>
          <w:kern w:val="0"/>
          <w:sz w:val="24"/>
        </w:rPr>
        <w:t xml:space="preserve">様　　</w:t>
      </w:r>
      <w:r>
        <w:rPr>
          <w:rFonts w:ascii="ＭＳ ゴシック" w:eastAsia="ＭＳ ゴシック" w:hAnsi="ＭＳ ゴシック" w:cs="ＭＳ ゴシック" w:hint="eastAsia"/>
          <w:color w:val="000000"/>
          <w:kern w:val="0"/>
          <w:sz w:val="24"/>
        </w:rPr>
        <w:t>B103へ変更。</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p>
    <w:p w:rsidR="00C16589" w:rsidRDefault="0076419B" w:rsidP="00054BA8">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＜馬渡</w:t>
      </w:r>
      <w:r w:rsidR="00C16589">
        <w:rPr>
          <w:rFonts w:ascii="ＭＳ ゴシック" w:eastAsia="ＭＳ ゴシック" w:hAnsi="ＭＳ ゴシック" w:cs="ＭＳ ゴシック" w:hint="eastAsia"/>
          <w:color w:val="000000"/>
          <w:kern w:val="0"/>
          <w:sz w:val="24"/>
        </w:rPr>
        <w:t>Dr</w:t>
      </w:r>
      <w:r>
        <w:rPr>
          <w:rFonts w:ascii="ＭＳ ゴシック" w:eastAsia="ＭＳ ゴシック" w:hAnsi="ＭＳ ゴシック" w:cs="ＭＳ ゴシック"/>
          <w:color w:val="000000"/>
          <w:kern w:val="0"/>
          <w:sz w:val="24"/>
        </w:rPr>
        <w:t>.</w:t>
      </w:r>
      <w:r w:rsidR="00C16589">
        <w:rPr>
          <w:rFonts w:ascii="ＭＳ ゴシック" w:eastAsia="ＭＳ ゴシック" w:hAnsi="ＭＳ ゴシック" w:cs="ＭＳ ゴシック" w:hint="eastAsia"/>
          <w:color w:val="000000"/>
          <w:kern w:val="0"/>
          <w:sz w:val="24"/>
        </w:rPr>
        <w:t>診察＞</w:t>
      </w:r>
    </w:p>
    <w:p w:rsidR="00C16589" w:rsidRDefault="005E59F7" w:rsidP="00054BA8">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・川口　博至様～昼の覚醒不良や血圧低値</w:t>
      </w:r>
      <w:r w:rsidR="00317F43">
        <w:rPr>
          <w:rFonts w:ascii="ＭＳ ゴシック" w:eastAsia="ＭＳ ゴシック" w:hAnsi="ＭＳ ゴシック" w:cs="ＭＳ ゴシック" w:hint="eastAsia"/>
          <w:color w:val="000000"/>
          <w:kern w:val="0"/>
          <w:sz w:val="24"/>
        </w:rPr>
        <w:t>となる事が見られ、適宜介入が必要であるが、精神症状は安定している事から、退院支援実施の指示。</w:t>
      </w:r>
    </w:p>
    <w:p w:rsidR="00317F43" w:rsidRDefault="00317F43" w:rsidP="00054BA8">
      <w:pPr>
        <w:ind w:left="1920" w:hangingChars="800" w:hanging="1920"/>
        <w:rPr>
          <w:rFonts w:ascii="ＭＳ ゴシック" w:eastAsia="ＭＳ ゴシック" w:hAnsi="ＭＳ ゴシック" w:cs="ＭＳ ゴシック"/>
          <w:color w:val="000000"/>
          <w:kern w:val="0"/>
          <w:sz w:val="24"/>
        </w:rPr>
      </w:pPr>
    </w:p>
    <w:p w:rsidR="00247F5A" w:rsidRPr="00247F5A" w:rsidRDefault="00317F43" w:rsidP="00247F5A">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・澤田　富栄様～</w:t>
      </w:r>
      <w:r w:rsidR="00247F5A">
        <w:rPr>
          <w:rFonts w:ascii="ＭＳ ゴシック" w:eastAsia="ＭＳ ゴシック" w:hAnsi="ＭＳ ゴシック" w:cs="ＭＳ ゴシック" w:hint="eastAsia"/>
          <w:color w:val="000000"/>
          <w:kern w:val="0"/>
          <w:sz w:val="24"/>
        </w:rPr>
        <w:t>チアプリド減量後も手指振戦の改善なくむしろ若干悪化している為、</w:t>
      </w:r>
      <w:r w:rsidR="00247F5A" w:rsidRPr="00247F5A">
        <w:rPr>
          <w:rFonts w:ascii="ＭＳ ゴシック" w:eastAsia="ＭＳ ゴシック" w:hAnsi="ＭＳ ゴシック" w:cs="ＭＳ ゴシック" w:hint="eastAsia"/>
          <w:color w:val="000000"/>
          <w:kern w:val="0"/>
          <w:sz w:val="24"/>
        </w:rPr>
        <w:t>精神症状は特に変化はない。</w:t>
      </w:r>
      <w:r w:rsidR="00247F5A">
        <w:rPr>
          <w:rFonts w:ascii="ＭＳ ゴシック" w:eastAsia="ＭＳ ゴシック" w:hAnsi="ＭＳ ゴシック" w:cs="ＭＳ ゴシック" w:hint="eastAsia"/>
          <w:color w:val="000000"/>
          <w:kern w:val="0"/>
          <w:sz w:val="24"/>
        </w:rPr>
        <w:t>チアプリド</w:t>
      </w:r>
      <w:r w:rsidR="00247F5A" w:rsidRPr="00247F5A">
        <w:rPr>
          <w:rFonts w:ascii="ＭＳ ゴシック" w:eastAsia="ＭＳ ゴシック" w:hAnsi="ＭＳ ゴシック" w:cs="ＭＳ ゴシック" w:hint="eastAsia"/>
          <w:color w:val="000000"/>
          <w:kern w:val="0"/>
          <w:sz w:val="24"/>
        </w:rPr>
        <w:t>100→50mg</w:t>
      </w:r>
      <w:r w:rsidR="00247F5A">
        <w:rPr>
          <w:rFonts w:ascii="ＭＳ ゴシック" w:eastAsia="ＭＳ ゴシック" w:hAnsi="ＭＳ ゴシック" w:cs="ＭＳ ゴシック" w:hint="eastAsia"/>
          <w:color w:val="000000"/>
          <w:kern w:val="0"/>
          <w:sz w:val="24"/>
        </w:rPr>
        <w:t>へ減量。</w:t>
      </w:r>
    </w:p>
    <w:p w:rsidR="00C16589" w:rsidRPr="00136C7D" w:rsidRDefault="00C16589" w:rsidP="0068504D">
      <w:pPr>
        <w:rPr>
          <w:rFonts w:ascii="ＭＳ ゴシック" w:eastAsia="ＭＳ ゴシック" w:hAnsi="ＭＳ ゴシック" w:cs="ＭＳ ゴシック"/>
          <w:color w:val="000000"/>
          <w:kern w:val="0"/>
          <w:sz w:val="24"/>
        </w:rPr>
      </w:pPr>
    </w:p>
    <w:p w:rsidR="00514C49" w:rsidRDefault="008B1539" w:rsidP="00D90B81">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D90B81"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山田　剛也</w:t>
      </w:r>
      <w:r w:rsidR="00646FB1">
        <w:rPr>
          <w:rFonts w:asciiTheme="majorEastAsia" w:eastAsiaTheme="majorEastAsia" w:hAnsiTheme="majorEastAsia" w:hint="eastAsia"/>
          <w:sz w:val="24"/>
        </w:rPr>
        <w:t>様</w:t>
      </w:r>
      <w:r>
        <w:rPr>
          <w:rFonts w:asciiTheme="majorEastAsia" w:eastAsiaTheme="majorEastAsia" w:hAnsiTheme="majorEastAsia" w:hint="eastAsia"/>
          <w:sz w:val="24"/>
        </w:rPr>
        <w:t>～</w:t>
      </w:r>
      <w:r w:rsidR="00C16589">
        <w:rPr>
          <w:rFonts w:asciiTheme="majorEastAsia" w:eastAsiaTheme="majorEastAsia" w:hAnsiTheme="majorEastAsia" w:hint="eastAsia"/>
          <w:sz w:val="24"/>
        </w:rPr>
        <w:t>顔面紅潮あるも、</w:t>
      </w:r>
      <w:r w:rsidR="0068504D">
        <w:rPr>
          <w:rFonts w:asciiTheme="majorEastAsia" w:eastAsiaTheme="majorEastAsia" w:hAnsiTheme="majorEastAsia" w:hint="eastAsia"/>
          <w:sz w:val="24"/>
        </w:rPr>
        <w:t>バイタルサイン異常なく経過。</w:t>
      </w:r>
      <w:r w:rsidR="00646FB1">
        <w:rPr>
          <w:rFonts w:asciiTheme="majorEastAsia" w:eastAsiaTheme="majorEastAsia" w:hAnsiTheme="majorEastAsia" w:hint="eastAsia"/>
          <w:sz w:val="24"/>
        </w:rPr>
        <w:t>独語あるが危険行為には至らず。</w:t>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p>
    <w:p w:rsidR="00D90B81" w:rsidRDefault="00301F5D" w:rsidP="00DA73E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前田</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ナナ子</w:t>
      </w:r>
      <w:r>
        <w:rPr>
          <w:rFonts w:asciiTheme="majorEastAsia" w:eastAsiaTheme="majorEastAsia" w:hAnsiTheme="majorEastAsia" w:hint="eastAsia"/>
          <w:sz w:val="24"/>
        </w:rPr>
        <w:t>様～</w:t>
      </w:r>
      <w:r w:rsidRPr="00301F5D">
        <w:rPr>
          <w:rFonts w:asciiTheme="majorEastAsia" w:eastAsiaTheme="majorEastAsia" w:hAnsiTheme="majorEastAsia" w:hint="eastAsia"/>
          <w:sz w:val="24"/>
        </w:rPr>
        <w:t>バイタルサインの</w:t>
      </w:r>
      <w:r w:rsidR="0068504D">
        <w:rPr>
          <w:rFonts w:asciiTheme="majorEastAsia" w:eastAsiaTheme="majorEastAsia" w:hAnsiTheme="majorEastAsia" w:hint="eastAsia"/>
          <w:sz w:val="24"/>
        </w:rPr>
        <w:t>異常なし</w:t>
      </w:r>
      <w:r w:rsidRPr="00301F5D">
        <w:rPr>
          <w:rFonts w:asciiTheme="majorEastAsia" w:eastAsiaTheme="majorEastAsia" w:hAnsiTheme="majorEastAsia" w:hint="eastAsia"/>
          <w:sz w:val="24"/>
        </w:rPr>
        <w:t>。</w:t>
      </w:r>
      <w:r w:rsidR="0068504D">
        <w:rPr>
          <w:rFonts w:asciiTheme="majorEastAsia" w:eastAsiaTheme="majorEastAsia" w:hAnsiTheme="majorEastAsia" w:hint="eastAsia"/>
          <w:sz w:val="24"/>
        </w:rPr>
        <w:t>点滴トラブルなし。顔色不良さ見られている。</w:t>
      </w:r>
    </w:p>
    <w:p w:rsidR="00301F5D" w:rsidRDefault="00301F5D" w:rsidP="00C82B5D">
      <w:pPr>
        <w:ind w:left="1920" w:hangingChars="800" w:hanging="1920"/>
        <w:rPr>
          <w:rFonts w:asciiTheme="majorEastAsia" w:eastAsiaTheme="majorEastAsia" w:hAnsiTheme="majorEastAsia"/>
          <w:sz w:val="24"/>
        </w:rPr>
      </w:pPr>
    </w:p>
    <w:p w:rsidR="00D90B81" w:rsidRDefault="00301F5D" w:rsidP="001E77E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 xml:space="preserve">伊達　</w:t>
      </w:r>
      <w:r>
        <w:rPr>
          <w:rFonts w:asciiTheme="majorEastAsia" w:eastAsiaTheme="majorEastAsia" w:hAnsiTheme="majorEastAsia" w:hint="eastAsia"/>
          <w:sz w:val="24"/>
        </w:rPr>
        <w:t>勝江様～</w:t>
      </w:r>
      <w:r w:rsidR="0068504D">
        <w:rPr>
          <w:rFonts w:asciiTheme="majorEastAsia" w:eastAsiaTheme="majorEastAsia" w:hAnsiTheme="majorEastAsia" w:hint="eastAsia"/>
          <w:sz w:val="24"/>
        </w:rPr>
        <w:t>各食介助で全量摂取し、むせ込みなし。</w:t>
      </w:r>
      <w:r w:rsidR="00DA73E9">
        <w:rPr>
          <w:rFonts w:asciiTheme="majorEastAsia" w:eastAsiaTheme="majorEastAsia" w:hAnsiTheme="majorEastAsia" w:hint="eastAsia"/>
          <w:sz w:val="24"/>
        </w:rPr>
        <w:t>車椅子離床し、開眼しており、発語も聞かれ、活気見られている。</w:t>
      </w:r>
      <w:r w:rsidR="00646FB1">
        <w:rPr>
          <w:rFonts w:asciiTheme="majorEastAsia" w:eastAsiaTheme="majorEastAsia" w:hAnsiTheme="majorEastAsia" w:hint="eastAsia"/>
          <w:sz w:val="24"/>
        </w:rPr>
        <w:t>点滴は自己抜去頻回で</w:t>
      </w:r>
      <w:r w:rsidR="00DA73E9">
        <w:rPr>
          <w:rFonts w:asciiTheme="majorEastAsia" w:eastAsiaTheme="majorEastAsia" w:hAnsiTheme="majorEastAsia" w:hint="eastAsia"/>
          <w:sz w:val="24"/>
        </w:rPr>
        <w:t>あるが、都度刺し替え実施し、終了している。</w:t>
      </w:r>
    </w:p>
    <w:p w:rsidR="00D90B81" w:rsidRDefault="00D90B81" w:rsidP="00C82B5D">
      <w:pPr>
        <w:ind w:left="1920" w:hangingChars="800" w:hanging="1920"/>
        <w:rPr>
          <w:rFonts w:asciiTheme="majorEastAsia" w:eastAsiaTheme="majorEastAsia" w:hAnsiTheme="majorEastAsia"/>
          <w:sz w:val="24"/>
        </w:rPr>
      </w:pPr>
    </w:p>
    <w:p w:rsidR="00E1004B" w:rsidRDefault="00E1004B" w:rsidP="00E100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ゆり様～バイタルサイン異常無し。発語多く、不満様の発言や易怒的となる事がある。ライントラブルなし。</w:t>
      </w:r>
    </w:p>
    <w:p w:rsidR="00E1004B" w:rsidRDefault="00E1004B" w:rsidP="00E1004B">
      <w:pPr>
        <w:ind w:left="1920" w:hangingChars="800" w:hanging="1920"/>
        <w:rPr>
          <w:rFonts w:asciiTheme="majorEastAsia" w:eastAsiaTheme="majorEastAsia" w:hAnsiTheme="majorEastAsia"/>
          <w:sz w:val="24"/>
        </w:rPr>
      </w:pPr>
    </w:p>
    <w:p w:rsidR="00D90B81" w:rsidRDefault="00C840FE" w:rsidP="00487DA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646FB1">
        <w:rPr>
          <w:rFonts w:asciiTheme="majorEastAsia" w:eastAsiaTheme="majorEastAsia" w:hAnsiTheme="majorEastAsia" w:hint="eastAsia"/>
          <w:sz w:val="24"/>
        </w:rPr>
        <w:t>川口　博至様</w:t>
      </w:r>
      <w:r>
        <w:rPr>
          <w:rFonts w:asciiTheme="majorEastAsia" w:eastAsiaTheme="majorEastAsia" w:hAnsiTheme="majorEastAsia" w:hint="eastAsia"/>
          <w:sz w:val="24"/>
        </w:rPr>
        <w:t>～</w:t>
      </w:r>
      <w:r w:rsidR="00487DA9">
        <w:rPr>
          <w:rFonts w:asciiTheme="majorEastAsia" w:eastAsiaTheme="majorEastAsia" w:hAnsiTheme="majorEastAsia" w:hint="eastAsia"/>
          <w:sz w:val="24"/>
        </w:rPr>
        <w:t>深夜帯、介入に対し易怒的となり、粗暴的となる事があるが、説明に理解はできている。食事は数口～2/3とムラがあり、血圧収縮期80台で経過。日中、易怒性なし</w:t>
      </w:r>
      <w:r w:rsidR="00646FB1" w:rsidRPr="00646FB1">
        <w:rPr>
          <w:rFonts w:asciiTheme="majorEastAsia" w:eastAsiaTheme="majorEastAsia" w:hAnsiTheme="majorEastAsia" w:hint="eastAsia"/>
          <w:sz w:val="24"/>
        </w:rPr>
        <w:t>。</w:t>
      </w:r>
    </w:p>
    <w:p w:rsidR="00646FB1" w:rsidRDefault="00646FB1" w:rsidP="00D90B81">
      <w:pPr>
        <w:ind w:left="1920" w:hangingChars="800" w:hanging="1920"/>
        <w:rPr>
          <w:rFonts w:asciiTheme="majorEastAsia" w:eastAsiaTheme="majorEastAsia" w:hAnsiTheme="majorEastAsia"/>
          <w:sz w:val="24"/>
        </w:rPr>
      </w:pPr>
    </w:p>
    <w:p w:rsidR="001E77EC" w:rsidRDefault="00646FB1"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・成田　かつえ様～</w:t>
      </w:r>
      <w:r w:rsidR="00487DA9">
        <w:rPr>
          <w:rFonts w:asciiTheme="majorEastAsia" w:eastAsiaTheme="majorEastAsia" w:hAnsiTheme="majorEastAsia" w:hint="eastAsia"/>
          <w:sz w:val="24"/>
        </w:rPr>
        <w:t>点滴1本トラブルなく実施。</w:t>
      </w:r>
      <w:r w:rsidR="0050557A" w:rsidRPr="0050557A">
        <w:rPr>
          <w:rFonts w:asciiTheme="majorEastAsia" w:eastAsiaTheme="majorEastAsia" w:hAnsiTheme="majorEastAsia" w:hint="eastAsia"/>
          <w:sz w:val="24"/>
        </w:rPr>
        <w:t>体幹ベルト</w:t>
      </w:r>
      <w:r w:rsidR="00487DA9">
        <w:rPr>
          <w:rFonts w:asciiTheme="majorEastAsia" w:eastAsiaTheme="majorEastAsia" w:hAnsiTheme="majorEastAsia" w:hint="eastAsia"/>
          <w:sz w:val="24"/>
        </w:rPr>
        <w:t>、点滴中ミトン</w:t>
      </w:r>
      <w:r w:rsidR="0050557A" w:rsidRPr="0050557A">
        <w:rPr>
          <w:rFonts w:asciiTheme="majorEastAsia" w:eastAsiaTheme="majorEastAsia" w:hAnsiTheme="majorEastAsia" w:hint="eastAsia"/>
          <w:sz w:val="24"/>
        </w:rPr>
        <w:t>使用中。</w:t>
      </w:r>
      <w:r w:rsidR="00487DA9">
        <w:rPr>
          <w:rFonts w:asciiTheme="majorEastAsia" w:eastAsiaTheme="majorEastAsia" w:hAnsiTheme="majorEastAsia" w:hint="eastAsia"/>
          <w:sz w:val="24"/>
        </w:rPr>
        <w:t>本日の</w:t>
      </w:r>
      <w:r w:rsidR="001E77EC">
        <w:rPr>
          <w:rFonts w:asciiTheme="majorEastAsia" w:eastAsiaTheme="majorEastAsia" w:hAnsiTheme="majorEastAsia" w:hint="eastAsia"/>
          <w:sz w:val="24"/>
        </w:rPr>
        <w:t>面会</w:t>
      </w:r>
      <w:r w:rsidR="00487DA9">
        <w:rPr>
          <w:rFonts w:asciiTheme="majorEastAsia" w:eastAsiaTheme="majorEastAsia" w:hAnsiTheme="majorEastAsia" w:hint="eastAsia"/>
          <w:sz w:val="24"/>
        </w:rPr>
        <w:t>で</w:t>
      </w:r>
      <w:r w:rsidR="001E77EC">
        <w:rPr>
          <w:rFonts w:asciiTheme="majorEastAsia" w:eastAsiaTheme="majorEastAsia" w:hAnsiTheme="majorEastAsia" w:hint="eastAsia"/>
          <w:sz w:val="24"/>
        </w:rPr>
        <w:t>家族にミトンと安全ベルト購入について確認し</w:t>
      </w:r>
      <w:r w:rsidR="00487DA9">
        <w:rPr>
          <w:rFonts w:asciiTheme="majorEastAsia" w:eastAsiaTheme="majorEastAsia" w:hAnsiTheme="majorEastAsia" w:hint="eastAsia"/>
          <w:sz w:val="24"/>
        </w:rPr>
        <w:t>許可頂いている</w:t>
      </w:r>
      <w:r w:rsidR="001E77EC">
        <w:rPr>
          <w:rFonts w:asciiTheme="majorEastAsia" w:eastAsiaTheme="majorEastAsia" w:hAnsiTheme="majorEastAsia" w:hint="eastAsia"/>
          <w:sz w:val="24"/>
        </w:rPr>
        <w:t>。</w:t>
      </w:r>
    </w:p>
    <w:p w:rsidR="008871E3" w:rsidRDefault="008871E3" w:rsidP="00646FB1">
      <w:pPr>
        <w:ind w:left="2160" w:hangingChars="900" w:hanging="2160"/>
        <w:rPr>
          <w:rFonts w:asciiTheme="majorEastAsia" w:eastAsiaTheme="majorEastAsia" w:hAnsiTheme="majorEastAsia"/>
          <w:sz w:val="24"/>
        </w:rPr>
      </w:pPr>
    </w:p>
    <w:p w:rsidR="008871E3" w:rsidRDefault="008871E3"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・戸賀沢　利弥様～準夜帯、不眠を訴え、20：30</w:t>
      </w:r>
      <w:r w:rsidR="00C71785">
        <w:rPr>
          <w:rFonts w:asciiTheme="majorEastAsia" w:eastAsiaTheme="majorEastAsia" w:hAnsiTheme="majorEastAsia" w:hint="eastAsia"/>
          <w:sz w:val="24"/>
        </w:rPr>
        <w:t>トラゾドン1T内服。以後、良眠経過</w:t>
      </w:r>
      <w:r>
        <w:rPr>
          <w:rFonts w:asciiTheme="majorEastAsia" w:eastAsiaTheme="majorEastAsia" w:hAnsiTheme="majorEastAsia" w:hint="eastAsia"/>
          <w:sz w:val="24"/>
        </w:rPr>
        <w:t>。</w:t>
      </w:r>
    </w:p>
    <w:p w:rsidR="00BD68EF" w:rsidRDefault="00BD68EF" w:rsidP="00646FB1">
      <w:pPr>
        <w:ind w:left="2160" w:hangingChars="900" w:hanging="2160"/>
        <w:rPr>
          <w:rFonts w:asciiTheme="majorEastAsia" w:eastAsiaTheme="majorEastAsia" w:hAnsiTheme="majorEastAsia"/>
          <w:sz w:val="24"/>
        </w:rPr>
      </w:pPr>
    </w:p>
    <w:p w:rsidR="00BD68EF" w:rsidRDefault="00BD68EF"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＜PTから情報＞</w:t>
      </w:r>
    </w:p>
    <w:p w:rsidR="00BD68EF" w:rsidRDefault="00BD68EF" w:rsidP="00BD68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・伊達　勝江様～頸部の筋緊張が著明であり、頸部後屈傾向。頸部が伸展してし</w:t>
      </w:r>
    </w:p>
    <w:p w:rsidR="00BD68EF" w:rsidRPr="008871E3" w:rsidRDefault="00BD68EF" w:rsidP="00BD68EF">
      <w:pPr>
        <w:ind w:leftChars="900" w:left="1890"/>
        <w:rPr>
          <w:rFonts w:asciiTheme="majorEastAsia" w:eastAsiaTheme="majorEastAsia" w:hAnsiTheme="majorEastAsia"/>
          <w:sz w:val="24"/>
        </w:rPr>
      </w:pPr>
      <w:r>
        <w:rPr>
          <w:rFonts w:asciiTheme="majorEastAsia" w:eastAsiaTheme="majorEastAsia" w:hAnsiTheme="majorEastAsia" w:hint="eastAsia"/>
          <w:sz w:val="24"/>
        </w:rPr>
        <w:t>まう為、頸部のポジショニング（頸部に三角クッションを使用して固定）をしっかりと行っていく事。誤嚥、むせ込み防止にもなる。</w:t>
      </w:r>
    </w:p>
    <w:p w:rsidR="00AF167D" w:rsidRPr="00AF167D" w:rsidRDefault="00AF167D" w:rsidP="0050557A">
      <w:pPr>
        <w:ind w:left="2160" w:hangingChars="900" w:hanging="2160"/>
        <w:rPr>
          <w:rFonts w:asciiTheme="majorEastAsia" w:eastAsiaTheme="majorEastAsia" w:hAnsiTheme="majorEastAsia"/>
          <w:sz w:val="24"/>
        </w:rPr>
      </w:pPr>
    </w:p>
    <w:sectPr w:rsidR="00AF167D" w:rsidRPr="00AF167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5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B1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17F43"/>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689"/>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3D2"/>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04D"/>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31"/>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5A"/>
    <w:rsid w:val="00C71785"/>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02F"/>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5393">
      <v:textbox inset="5.85pt,.7pt,5.85pt,.7pt"/>
    </o:shapedefaults>
    <o:shapelayout v:ext="edit">
      <o:idmap v:ext="edit" data="1"/>
    </o:shapelayout>
  </w:shapeDefaults>
  <w:decimalSymbol w:val="."/>
  <w:listSeparator w:val=","/>
  <w14:docId w14:val="23B203AA"/>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8CBE8-E3E4-4167-98B9-ADABCBBE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3</Pages>
  <Words>227</Words>
  <Characters>1296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284</cp:revision>
  <cp:lastPrinted>2023-10-20T00:22:00Z</cp:lastPrinted>
  <dcterms:created xsi:type="dcterms:W3CDTF">2024-04-30T05:04:00Z</dcterms:created>
  <dcterms:modified xsi:type="dcterms:W3CDTF">2024-05-17T08:07:00Z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