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92DDC">
        <w:rPr>
          <w:rFonts w:ascii="ＭＳ ゴシック" w:eastAsia="ＭＳ ゴシック" w:hAnsi="ＭＳ ゴシック" w:cs="Times New Roman" w:hint="eastAsia"/>
          <w:szCs w:val="21"/>
        </w:rPr>
        <w:t>2</w:t>
      </w:r>
      <w:r w:rsidR="00583D5A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83D5A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83D5A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583D5A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583D5A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583D5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0238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83D5A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C033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583D5A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583D5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3D5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BE0238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92DDC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583D5A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583D5A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583D5A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583D5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583D5A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583D5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9199F" w:rsidRPr="0089199F" w:rsidRDefault="00337DC9" w:rsidP="00583D5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B4EBB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725DCE" w:rsidRPr="009F2845" w:rsidRDefault="00725DCE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89199F" w:rsidRDefault="00262FF6" w:rsidP="00EB4EB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37DC9">
        <w:rPr>
          <w:rFonts w:ascii="ＭＳ ゴシック" w:eastAsia="ＭＳ ゴシック" w:hAnsi="ＭＳ ゴシック" w:cs="Times New Roman" w:hint="eastAsia"/>
          <w:szCs w:val="21"/>
        </w:rPr>
        <w:t>小笠原　久年様～便秘時ピコスルファートNa1本、不穏時レボトミン（25）1T　10回分、リスパダール内用液（1）1P　5回分処方。</w:t>
      </w: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和子様～便秘時センノシド（12）2T　10回分処方。</w:t>
      </w: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利美様～臨時薬ミヤBM3包　毎食後3日分処方。</w:t>
      </w: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未来様～不穏時コントミン（12.5）1T　10回分処方。</w:t>
      </w:r>
    </w:p>
    <w:p w:rsidR="00337DC9" w:rsidRDefault="00337DC9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7DC9" w:rsidRDefault="00337DC9" w:rsidP="00337DC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</w:t>
      </w:r>
      <w:r w:rsidR="00EB4EBB">
        <w:rPr>
          <w:rFonts w:ascii="ＭＳ ゴシック" w:eastAsia="ＭＳ ゴシック" w:hAnsi="ＭＳ ゴシック" w:cs="Times New Roman" w:hint="eastAsia"/>
          <w:szCs w:val="21"/>
        </w:rPr>
        <w:t>便秘時ピコスルファートNa2本処方。</w:t>
      </w:r>
    </w:p>
    <w:p w:rsidR="009817B1" w:rsidRDefault="009817B1" w:rsidP="00583D5A">
      <w:pPr>
        <w:rPr>
          <w:rFonts w:ascii="ＭＳ ゴシック" w:eastAsia="ＭＳ ゴシック" w:hAnsi="ＭＳ ゴシック" w:cs="Times New Roman"/>
          <w:szCs w:val="21"/>
        </w:rPr>
      </w:pPr>
    </w:p>
    <w:p w:rsidR="006413B4" w:rsidRDefault="00EB4EBB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崇史様～ナパゲルン軟膏1本処方。</w:t>
      </w:r>
    </w:p>
    <w:p w:rsidR="00EB4EBB" w:rsidRPr="006413B4" w:rsidRDefault="00EB4EBB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＜隔離・身体拘束患者様状態報告＞</w:t>
      </w:r>
    </w:p>
    <w:p w:rsidR="0010543F" w:rsidRPr="0010543F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866F0B" w:rsidRPr="00866F0B">
        <w:rPr>
          <w:rFonts w:ascii="ＭＳ ゴシック" w:eastAsia="ＭＳ ゴシック" w:hAnsi="ＭＳ ゴシック" w:cs="Times New Roman" w:hint="eastAsia"/>
          <w:szCs w:val="21"/>
        </w:rPr>
        <w:t>開放中入浴時問題行動ない。帰棟後すぐに迷惑行為あり、早めに開放観察を終える。隔離中は興奮・不潔行為無く静穏。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66F0B" w:rsidRPr="00866F0B">
        <w:rPr>
          <w:rFonts w:ascii="ＭＳ ゴシック" w:eastAsia="ＭＳ ゴシック" w:hAnsi="ＭＳ ゴシック" w:cs="Times New Roman" w:hint="eastAsia"/>
          <w:szCs w:val="21"/>
        </w:rPr>
        <w:t>午前四肢・体幹身体拘束一時解除して様子観察。特定の女性他患へ唐突に攻撃的態度をとり止められない事がある。気分は高めで時折妄想様の言動がある。再拘束には素直に応じている。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7934D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BD735C" w:rsidRDefault="00337DC9" w:rsidP="00337DC9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Pr="00337DC9">
        <w:rPr>
          <w:rFonts w:ascii="ＭＳ ゴシック" w:eastAsia="ＭＳ ゴシック" w:hAnsi="ＭＳ ゴシック" w:cs="Times New Roman" w:hint="eastAsia"/>
          <w:szCs w:val="21"/>
        </w:rPr>
        <w:t>車椅子乗車時酸素飽和度</w:t>
      </w:r>
      <w:r w:rsidRPr="00337DC9">
        <w:rPr>
          <w:rFonts w:ascii="ＭＳ ゴシック" w:eastAsia="ＭＳ ゴシック" w:hAnsi="ＭＳ ゴシック" w:cs="Times New Roman"/>
          <w:szCs w:val="21"/>
        </w:rPr>
        <w:t>94％、呼吸数14回/分。安静臥床（フラット）時酸素飽和度89～91％。呼吸苦について疎通不良で聴取できず。胸腹水指摘あり。活気なく臥床している事が多い。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 w:rsidRPr="00337DC9">
        <w:rPr>
          <w:rFonts w:ascii="ＭＳ ゴシック" w:eastAsia="ＭＳ ゴシック" w:hAnsi="ＭＳ ゴシック" w:cs="Times New Roman"/>
          <w:szCs w:val="21"/>
        </w:rPr>
        <w:t>看護師間でミニカンファレンス。酸素飽和度安定への介入として、臥床時頭側ギャッチアップ15～20度キープとしてみる。ずり落ち注意していく。</w:t>
      </w:r>
    </w:p>
    <w:p w:rsidR="00892DDC" w:rsidRDefault="00892DDC" w:rsidP="00892DDC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:rsidR="007B51A9" w:rsidRDefault="00583D5A" w:rsidP="00BD735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</w:t>
      </w:r>
      <w:r w:rsidR="007B51A9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866F0B" w:rsidRPr="00866F0B" w:rsidRDefault="00F32DF5" w:rsidP="00866F0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3D5A">
        <w:rPr>
          <w:rFonts w:ascii="ＭＳ ゴシック" w:eastAsia="ＭＳ ゴシック" w:hAnsi="ＭＳ ゴシック" w:cs="Times New Roman" w:hint="eastAsia"/>
          <w:szCs w:val="21"/>
        </w:rPr>
        <w:t>三浦　英男様～</w:t>
      </w:r>
      <w:r w:rsidR="00866F0B">
        <w:rPr>
          <w:rFonts w:ascii="ＭＳ ゴシック" w:eastAsia="ＭＳ ゴシック" w:hAnsi="ＭＳ ゴシック" w:cs="Times New Roman" w:hint="eastAsia"/>
          <w:szCs w:val="21"/>
        </w:rPr>
        <w:t>みちのく記念病院より、受け入れ可との返答あり。家族様からもみちのく記念病院へ連絡するよう依頼している。特定女性患者様とテレビや席の使用に関しトラブルになる事あり、介入・見守り要している。</w:t>
      </w:r>
    </w:p>
    <w:p w:rsidR="00583D5A" w:rsidRDefault="00583D5A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3D5A" w:rsidRDefault="00583D5A" w:rsidP="0058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866F0B">
        <w:rPr>
          <w:rFonts w:ascii="ＭＳ ゴシック" w:eastAsia="ＭＳ ゴシック" w:hAnsi="ＭＳ ゴシック" w:cs="Times New Roman" w:hint="eastAsia"/>
          <w:szCs w:val="21"/>
        </w:rPr>
        <w:t>同室者と適度に交流見られ、妄想言動やトラブルなく過ごす事が出来ている。</w:t>
      </w:r>
      <w:bookmarkStart w:id="0" w:name="_GoBack"/>
      <w:bookmarkEnd w:id="0"/>
    </w:p>
    <w:p w:rsidR="00521A12" w:rsidRPr="00521A12" w:rsidRDefault="00521A12" w:rsidP="00BE0238">
      <w:pPr>
        <w:rPr>
          <w:rFonts w:ascii="ＭＳ ゴシック" w:eastAsia="ＭＳ ゴシック" w:hAnsi="ＭＳ ゴシック" w:cs="Times New Roman"/>
          <w:szCs w:val="21"/>
        </w:rPr>
      </w:pPr>
    </w:p>
    <w:sectPr w:rsidR="00521A12" w:rsidRPr="00521A1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4D193F"/>
  <w15:docId w15:val="{5BBE8733-CEFD-4BFC-AAFC-B1B33FE2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24F58-13AA-4684-91C5-5AABA68E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940</Words>
  <Characters>172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25</cp:revision>
  <cp:lastPrinted>2022-06-03T04:54:00Z</cp:lastPrinted>
  <dcterms:created xsi:type="dcterms:W3CDTF">2022-06-22T00:48:00Z</dcterms:created>
  <dcterms:modified xsi:type="dcterms:W3CDTF">2022-06-25T07:25:00Z</dcterms:modified>
</cp:coreProperties>
</file>