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11688D">
        <w:rPr>
          <w:rFonts w:ascii="ＭＳ ゴシック" w:eastAsia="ＭＳ ゴシック" w:hAnsi="ＭＳ ゴシック" w:cs="Times New Roman" w:hint="eastAsia"/>
          <w:szCs w:val="21"/>
        </w:rPr>
        <w:t>1</w:t>
      </w:r>
      <w:r w:rsidR="00F657FC">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日(</w:t>
      </w:r>
      <w:r w:rsidR="00F657FC">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司会・記録：</w:t>
      </w:r>
      <w:r w:rsidR="00F657FC">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4C4CCD"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4C4CCD"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A5E42" w:rsidRDefault="00D06881" w:rsidP="009A5E42">
      <w:pPr>
        <w:pStyle w:val="HTML"/>
        <w:ind w:left="200" w:hangingChars="100" w:hanging="2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A5E42" w:rsidRPr="009A5E42">
        <w:rPr>
          <w:rFonts w:ascii="ＭＳ ゴシック" w:eastAsia="ＭＳ ゴシック" w:hAnsi="ＭＳ ゴシック" w:cs="Times New Roman"/>
          <w:szCs w:val="21"/>
        </w:rPr>
        <w:t>1/23</w:t>
      </w:r>
      <w:r w:rsidR="009A5E42">
        <w:rPr>
          <w:rFonts w:ascii="ＭＳ ゴシック" w:eastAsia="ＭＳ ゴシック" w:hAnsi="ＭＳ ゴシック" w:cs="Times New Roman" w:hint="eastAsia"/>
          <w:szCs w:val="21"/>
        </w:rPr>
        <w:t xml:space="preserve">　</w:t>
      </w:r>
      <w:r w:rsidR="009A5E42" w:rsidRPr="009A5E42">
        <w:rPr>
          <w:rFonts w:ascii="ＭＳ ゴシック" w:eastAsia="ＭＳ ゴシック" w:hAnsi="ＭＳ ゴシック" w:cs="Times New Roman"/>
          <w:szCs w:val="21"/>
        </w:rPr>
        <w:t>日勤チーフ</w:t>
      </w:r>
      <w:r w:rsidR="009A5E42">
        <w:rPr>
          <w:rFonts w:ascii="ＭＳ ゴシック" w:eastAsia="ＭＳ ゴシック" w:hAnsi="ＭＳ ゴシック" w:cs="Times New Roman" w:hint="eastAsia"/>
          <w:szCs w:val="21"/>
        </w:rPr>
        <w:t xml:space="preserve">　</w:t>
      </w:r>
      <w:r w:rsidR="009A5E42">
        <w:rPr>
          <w:rFonts w:ascii="ＭＳ ゴシック" w:eastAsia="ＭＳ ゴシック" w:hAnsi="ＭＳ ゴシック" w:cs="Times New Roman"/>
          <w:szCs w:val="21"/>
        </w:rPr>
        <w:t>松下</w:t>
      </w:r>
      <w:r w:rsidR="009A5E42">
        <w:rPr>
          <w:rFonts w:ascii="ＭＳ ゴシック" w:eastAsia="ＭＳ ゴシック" w:hAnsi="ＭＳ ゴシック" w:cs="Times New Roman" w:hint="eastAsia"/>
          <w:szCs w:val="21"/>
        </w:rPr>
        <w:t>Ns</w:t>
      </w:r>
      <w:r w:rsidR="009A5E42" w:rsidRPr="009A5E42">
        <w:rPr>
          <w:rFonts w:ascii="ＭＳ ゴシック" w:eastAsia="ＭＳ ゴシック" w:hAnsi="ＭＳ ゴシック" w:cs="Times New Roman"/>
          <w:szCs w:val="21"/>
        </w:rPr>
        <w:t>→</w:t>
      </w:r>
      <w:r w:rsidR="009A5E42">
        <w:rPr>
          <w:rFonts w:ascii="ＭＳ ゴシック" w:eastAsia="ＭＳ ゴシック" w:hAnsi="ＭＳ ゴシック" w:cs="Times New Roman"/>
          <w:szCs w:val="21"/>
        </w:rPr>
        <w:t>高橋</w:t>
      </w:r>
      <w:r w:rsidR="009A5E42">
        <w:rPr>
          <w:rFonts w:ascii="ＭＳ ゴシック" w:eastAsia="ＭＳ ゴシック" w:hAnsi="ＭＳ ゴシック" w:cs="Times New Roman" w:hint="eastAsia"/>
          <w:szCs w:val="21"/>
        </w:rPr>
        <w:t>SGM</w:t>
      </w:r>
    </w:p>
    <w:p w:rsidR="009A5E42" w:rsidRPr="009A5E42" w:rsidRDefault="009A5E42" w:rsidP="009A5E42">
      <w:pPr>
        <w:pStyle w:val="HTML"/>
        <w:ind w:left="200" w:hangingChars="100" w:hanging="2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1/2</w:t>
      </w:r>
      <w:r>
        <w:rPr>
          <w:rFonts w:ascii="ＭＳ ゴシック" w:eastAsia="ＭＳ ゴシック" w:hAnsi="ＭＳ ゴシック" w:cs="Times New Roman" w:hint="eastAsia"/>
          <w:szCs w:val="21"/>
        </w:rPr>
        <w:t xml:space="preserve">5　</w:t>
      </w:r>
      <w:r>
        <w:rPr>
          <w:rFonts w:ascii="ＭＳ ゴシック" w:eastAsia="ＭＳ ゴシック" w:hAnsi="ＭＳ ゴシック" w:cs="Times New Roman"/>
          <w:szCs w:val="21"/>
        </w:rPr>
        <w:t>病床管理</w:t>
      </w:r>
      <w:r>
        <w:rPr>
          <w:rFonts w:ascii="ＭＳ ゴシック" w:eastAsia="ＭＳ ゴシック" w:hAnsi="ＭＳ ゴシック" w:cs="Times New Roman" w:hint="eastAsia"/>
          <w:szCs w:val="21"/>
        </w:rPr>
        <w:t xml:space="preserve">　　</w:t>
      </w:r>
      <w:bookmarkStart w:id="0" w:name="_GoBack"/>
      <w:bookmarkEnd w:id="0"/>
      <w:r>
        <w:rPr>
          <w:rFonts w:ascii="ＭＳ ゴシック" w:eastAsia="ＭＳ ゴシック" w:hAnsi="ＭＳ ゴシック" w:cs="Times New Roman"/>
          <w:szCs w:val="21"/>
        </w:rPr>
        <w:t>高橋</w:t>
      </w:r>
      <w:r>
        <w:rPr>
          <w:rFonts w:ascii="ＭＳ ゴシック" w:eastAsia="ＭＳ ゴシック" w:hAnsi="ＭＳ ゴシック" w:cs="Times New Roman" w:hint="eastAsia"/>
          <w:szCs w:val="21"/>
        </w:rPr>
        <w:t>SGM</w:t>
      </w:r>
      <w:r w:rsidRPr="009A5E42">
        <w:rPr>
          <w:rFonts w:ascii="ＭＳ ゴシック" w:eastAsia="ＭＳ ゴシック" w:hAnsi="ＭＳ ゴシック" w:cs="Times New Roman"/>
          <w:szCs w:val="21"/>
        </w:rPr>
        <w:t>→</w:t>
      </w:r>
      <w:r>
        <w:rPr>
          <w:rFonts w:ascii="ＭＳ ゴシック" w:eastAsia="ＭＳ ゴシック" w:hAnsi="ＭＳ ゴシック" w:cs="Times New Roman"/>
          <w:szCs w:val="21"/>
        </w:rPr>
        <w:t>藤</w:t>
      </w:r>
      <w:r>
        <w:rPr>
          <w:rFonts w:ascii="ＭＳ ゴシック" w:eastAsia="ＭＳ ゴシック" w:hAnsi="ＭＳ ゴシック" w:cs="Times New Roman" w:hint="eastAsia"/>
          <w:szCs w:val="21"/>
        </w:rPr>
        <w:t>原SGM</w:t>
      </w:r>
    </w:p>
    <w:p w:rsidR="00566FEE" w:rsidRPr="009A5E42" w:rsidRDefault="009A5E42" w:rsidP="009A5E42">
      <w:pPr>
        <w:pStyle w:val="HTML"/>
        <w:ind w:left="200" w:hangingChars="100" w:hanging="2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9A5E42">
        <w:rPr>
          <w:rFonts w:ascii="ＭＳ ゴシック" w:eastAsia="ＭＳ ゴシック" w:hAnsi="ＭＳ ゴシック" w:cs="Times New Roman"/>
          <w:szCs w:val="21"/>
        </w:rPr>
        <w:t>1/26</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深夜チーフ</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高橋</w:t>
      </w:r>
      <w:r>
        <w:rPr>
          <w:rFonts w:ascii="ＭＳ ゴシック" w:eastAsia="ＭＳ ゴシック" w:hAnsi="ＭＳ ゴシック" w:cs="Times New Roman" w:hint="eastAsia"/>
          <w:szCs w:val="21"/>
        </w:rPr>
        <w:t>SGM</w:t>
      </w:r>
      <w:r w:rsidRPr="009A5E42">
        <w:rPr>
          <w:rFonts w:ascii="ＭＳ ゴシック" w:eastAsia="ＭＳ ゴシック" w:hAnsi="ＭＳ ゴシック" w:cs="Times New Roman"/>
          <w:szCs w:val="21"/>
        </w:rPr>
        <w:t>→</w:t>
      </w:r>
      <w:r>
        <w:rPr>
          <w:rFonts w:ascii="ＭＳ ゴシック" w:eastAsia="ＭＳ ゴシック" w:hAnsi="ＭＳ ゴシック" w:cs="Times New Roman"/>
          <w:szCs w:val="21"/>
        </w:rPr>
        <w:t>成田</w:t>
      </w:r>
      <w:r>
        <w:rPr>
          <w:rFonts w:ascii="ＭＳ ゴシック" w:eastAsia="ＭＳ ゴシック" w:hAnsi="ＭＳ ゴシック" w:cs="Times New Roman" w:hint="eastAsia"/>
          <w:szCs w:val="21"/>
        </w:rPr>
        <w:t>JGM</w:t>
      </w:r>
    </w:p>
    <w:p w:rsidR="00566FEE" w:rsidRPr="0051259A" w:rsidRDefault="00566FEE" w:rsidP="0051259A">
      <w:pPr>
        <w:rPr>
          <w:rFonts w:ascii="ＭＳ ゴシック" w:eastAsia="ＭＳ ゴシック" w:hAnsi="ＭＳ ゴシック" w:cs="Times New Roman"/>
          <w:szCs w:val="21"/>
        </w:rPr>
      </w:pPr>
    </w:p>
    <w:p w:rsidR="0051259A" w:rsidRPr="0051259A" w:rsidRDefault="0051259A"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51259A" w:rsidRDefault="00F657FC"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657FC" w:rsidRDefault="00F657FC"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・稲津　花江様～東C4号室</w:t>
      </w:r>
    </w:p>
    <w:p w:rsidR="00F657FC" w:rsidRPr="0051259A" w:rsidRDefault="00F657FC" w:rsidP="00ED7A10">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636AC" w:rsidRDefault="00A636AC" w:rsidP="00A636AC">
      <w:pPr>
        <w:widowControl/>
        <w:wordWrap w:val="0"/>
        <w:spacing w:line="288" w:lineRule="auto"/>
        <w:ind w:left="1760" w:hangingChars="800" w:hanging="1760"/>
        <w:jc w:val="left"/>
        <w:rPr>
          <w:rFonts w:ascii="ＭＳ ゴシック" w:eastAsia="ＭＳ ゴシック" w:hAnsi="ＭＳ ゴシック" w:cs="ＭＳ ゴシック" w:hint="eastAsia"/>
          <w:kern w:val="0"/>
          <w:sz w:val="22"/>
        </w:rPr>
      </w:pPr>
      <w:r>
        <w:rPr>
          <w:rFonts w:ascii="ＭＳ ゴシック" w:eastAsia="ＭＳ ゴシック" w:hAnsi="ＭＳ ゴシック" w:cs="ＭＳ ゴシック" w:hint="eastAsia"/>
          <w:kern w:val="0"/>
          <w:sz w:val="22"/>
        </w:rPr>
        <w:t>・米田　敬子様～1/25（火）14：30～特診にて介護認定調査（南病棟の患者様の後）。</w:t>
      </w:r>
    </w:p>
    <w:p w:rsidR="00A636AC" w:rsidRDefault="00A636AC" w:rsidP="00F657FC">
      <w:pPr>
        <w:widowControl/>
        <w:wordWrap w:val="0"/>
        <w:spacing w:line="288" w:lineRule="auto"/>
        <w:jc w:val="left"/>
        <w:rPr>
          <w:rFonts w:ascii="ＭＳ ゴシック" w:eastAsia="ＭＳ ゴシック" w:hAnsi="ＭＳ ゴシック" w:cs="ＭＳ ゴシック" w:hint="eastAsia"/>
          <w:kern w:val="0"/>
          <w:sz w:val="22"/>
        </w:rPr>
      </w:pPr>
    </w:p>
    <w:p w:rsidR="00726189" w:rsidRDefault="00726189" w:rsidP="00F657FC">
      <w:pPr>
        <w:widowControl/>
        <w:wordWrap w:val="0"/>
        <w:spacing w:line="288" w:lineRule="auto"/>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・川畑　豊勝様～主治医より血管性認知症診断あり、1/20　南病棟転出予定。</w:t>
      </w:r>
    </w:p>
    <w:p w:rsidR="00726189" w:rsidRDefault="00726189" w:rsidP="00F657FC">
      <w:pPr>
        <w:widowControl/>
        <w:wordWrap w:val="0"/>
        <w:spacing w:line="288" w:lineRule="auto"/>
        <w:jc w:val="left"/>
        <w:rPr>
          <w:rFonts w:ascii="ＭＳ ゴシック" w:eastAsia="ＭＳ ゴシック" w:hAnsi="ＭＳ ゴシック" w:cs="ＭＳ ゴシック"/>
          <w:kern w:val="0"/>
          <w:sz w:val="22"/>
        </w:rPr>
      </w:pPr>
    </w:p>
    <w:p w:rsidR="00726189" w:rsidRDefault="00A636AC" w:rsidP="00A636AC">
      <w:pPr>
        <w:widowControl/>
        <w:wordWrap w:val="0"/>
        <w:spacing w:line="288" w:lineRule="auto"/>
        <w:ind w:left="1760" w:hangingChars="800" w:hanging="176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・大久保　恵様～本日、八戸赤十字病院</w:t>
      </w:r>
      <w:r w:rsidR="00726189">
        <w:rPr>
          <w:rFonts w:ascii="ＭＳ ゴシック" w:eastAsia="ＭＳ ゴシック" w:hAnsi="ＭＳ ゴシック" w:cs="ＭＳ ゴシック" w:hint="eastAsia"/>
          <w:kern w:val="0"/>
          <w:sz w:val="22"/>
        </w:rPr>
        <w:t>糖尿病内科受診。次回2/22　10：30</w:t>
      </w:r>
      <w:r>
        <w:rPr>
          <w:rFonts w:ascii="ＭＳ ゴシック" w:eastAsia="ＭＳ ゴシック" w:hAnsi="ＭＳ ゴシック" w:cs="ＭＳ ゴシック" w:hint="eastAsia"/>
          <w:kern w:val="0"/>
          <w:sz w:val="22"/>
        </w:rPr>
        <w:t>受診予定</w:t>
      </w:r>
      <w:r w:rsidR="00726189">
        <w:rPr>
          <w:rFonts w:ascii="ＭＳ ゴシック" w:eastAsia="ＭＳ ゴシック" w:hAnsi="ＭＳ ゴシック" w:cs="ＭＳ ゴシック" w:hint="eastAsia"/>
          <w:kern w:val="0"/>
          <w:sz w:val="22"/>
        </w:rPr>
        <w:t>。</w:t>
      </w:r>
    </w:p>
    <w:p w:rsidR="00726189" w:rsidRDefault="00726189" w:rsidP="00F657FC">
      <w:pPr>
        <w:widowControl/>
        <w:wordWrap w:val="0"/>
        <w:spacing w:line="288" w:lineRule="auto"/>
        <w:jc w:val="left"/>
        <w:rPr>
          <w:rFonts w:ascii="ＭＳ ゴシック" w:eastAsia="ＭＳ ゴシック" w:hAnsi="ＭＳ ゴシック" w:cs="ＭＳ ゴシック"/>
          <w:kern w:val="0"/>
          <w:sz w:val="22"/>
        </w:rPr>
      </w:pPr>
    </w:p>
    <w:p w:rsidR="004E5260" w:rsidRDefault="00BC0D68" w:rsidP="00F657FC">
      <w:pPr>
        <w:widowControl/>
        <w:wordWrap w:val="0"/>
        <w:spacing w:line="288" w:lineRule="auto"/>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F657FC">
        <w:rPr>
          <w:rFonts w:ascii="ＭＳ ゴシック" w:eastAsia="ＭＳ ゴシック" w:hAnsi="ＭＳ ゴシック" w:cs="ＭＳ ゴシック" w:hint="eastAsia"/>
          <w:kern w:val="0"/>
          <w:sz w:val="22"/>
        </w:rPr>
        <w:t>立花　圭様～臨時薬</w:t>
      </w:r>
      <w:r w:rsidR="00591A8D">
        <w:rPr>
          <w:rFonts w:ascii="ＭＳ ゴシック" w:eastAsia="ＭＳ ゴシック" w:hAnsi="ＭＳ ゴシック" w:cs="ＭＳ ゴシック" w:hint="eastAsia"/>
          <w:kern w:val="0"/>
          <w:sz w:val="22"/>
        </w:rPr>
        <w:t>同内容で7日分処方。</w:t>
      </w:r>
    </w:p>
    <w:p w:rsidR="00F657FC" w:rsidRDefault="00F657FC" w:rsidP="00F657FC">
      <w:pPr>
        <w:widowControl/>
        <w:wordWrap w:val="0"/>
        <w:spacing w:line="288" w:lineRule="auto"/>
        <w:jc w:val="left"/>
        <w:rPr>
          <w:rFonts w:ascii="ＭＳ ゴシック" w:eastAsia="ＭＳ ゴシック" w:hAnsi="ＭＳ ゴシック" w:cs="ＭＳ ゴシック"/>
          <w:kern w:val="0"/>
          <w:sz w:val="22"/>
        </w:rPr>
      </w:pPr>
    </w:p>
    <w:p w:rsidR="00F657FC" w:rsidRDefault="00F657FC" w:rsidP="00591A8D">
      <w:pPr>
        <w:widowControl/>
        <w:wordWrap w:val="0"/>
        <w:spacing w:line="288" w:lineRule="auto"/>
        <w:ind w:left="1760" w:hangingChars="800" w:hanging="176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・丹内　栄子様～臨時薬</w:t>
      </w:r>
      <w:r w:rsidR="00591A8D">
        <w:rPr>
          <w:rFonts w:ascii="ＭＳ ゴシック" w:eastAsia="ＭＳ ゴシック" w:hAnsi="ＭＳ ゴシック" w:cs="ＭＳ ゴシック" w:hint="eastAsia"/>
          <w:kern w:val="0"/>
          <w:sz w:val="22"/>
        </w:rPr>
        <w:t>コントミン（25）1T就床前→3T毎食後へ変更。その他同内容で7日分処方。</w:t>
      </w:r>
    </w:p>
    <w:p w:rsidR="00F657FC" w:rsidRDefault="00F657FC" w:rsidP="00F657FC">
      <w:pPr>
        <w:widowControl/>
        <w:wordWrap w:val="0"/>
        <w:spacing w:line="288" w:lineRule="auto"/>
        <w:jc w:val="left"/>
        <w:rPr>
          <w:rFonts w:ascii="ＭＳ ゴシック" w:eastAsia="ＭＳ ゴシック" w:hAnsi="ＭＳ ゴシック" w:cs="ＭＳ ゴシック"/>
          <w:kern w:val="0"/>
          <w:sz w:val="22"/>
        </w:rPr>
      </w:pPr>
    </w:p>
    <w:p w:rsidR="00F657FC" w:rsidRDefault="00F657FC" w:rsidP="00F657FC">
      <w:pPr>
        <w:widowControl/>
        <w:wordWrap w:val="0"/>
        <w:spacing w:line="288" w:lineRule="auto"/>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・小笠原　久年様～便秘時ピコスルファートNa1本処方。</w:t>
      </w:r>
    </w:p>
    <w:p w:rsidR="00F657FC" w:rsidRDefault="00F657FC" w:rsidP="00F657FC">
      <w:pPr>
        <w:widowControl/>
        <w:wordWrap w:val="0"/>
        <w:spacing w:line="288" w:lineRule="auto"/>
        <w:jc w:val="left"/>
        <w:rPr>
          <w:rFonts w:ascii="ＭＳ ゴシック" w:eastAsia="ＭＳ ゴシック" w:hAnsi="ＭＳ ゴシック" w:cs="ＭＳ ゴシック"/>
          <w:kern w:val="0"/>
          <w:sz w:val="22"/>
        </w:rPr>
      </w:pP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・沼山　真紀子様～便秘時アローゼン</w:t>
      </w:r>
      <w:r w:rsidR="00F04319">
        <w:rPr>
          <w:rFonts w:ascii="ＭＳ Ｐゴシック" w:eastAsia="ＭＳ Ｐゴシック" w:hAnsi="ＭＳ Ｐゴシック" w:cs="ＭＳ Ｐゴシック" w:hint="eastAsia"/>
          <w:color w:val="000000"/>
          <w:spacing w:val="8"/>
          <w:kern w:val="0"/>
          <w:szCs w:val="21"/>
        </w:rPr>
        <w:t>1包10回分処方。</w:t>
      </w: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・高橋　信一様～便秘時ピコスルファートNa1本処方。</w:t>
      </w: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・城前　実様～便秘時センノシド（12）</w:t>
      </w:r>
      <w:r w:rsidR="00F04319">
        <w:rPr>
          <w:rFonts w:ascii="ＭＳ Ｐゴシック" w:eastAsia="ＭＳ Ｐゴシック" w:hAnsi="ＭＳ Ｐゴシック" w:cs="ＭＳ Ｐゴシック" w:hint="eastAsia"/>
          <w:color w:val="000000"/>
          <w:spacing w:val="8"/>
          <w:kern w:val="0"/>
          <w:szCs w:val="21"/>
        </w:rPr>
        <w:t>2T　5回分処方。</w:t>
      </w: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657FC" w:rsidRDefault="00F657FC" w:rsidP="00F04319">
      <w:pPr>
        <w:widowControl/>
        <w:wordWrap w:val="0"/>
        <w:spacing w:line="288" w:lineRule="auto"/>
        <w:ind w:left="1582" w:hangingChars="700" w:hanging="1582"/>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・西野　純子様～便秘時センノシド（12）</w:t>
      </w:r>
      <w:r w:rsidR="00F04319">
        <w:rPr>
          <w:rFonts w:ascii="ＭＳ Ｐゴシック" w:eastAsia="ＭＳ Ｐゴシック" w:hAnsi="ＭＳ Ｐゴシック" w:cs="ＭＳ Ｐゴシック" w:hint="eastAsia"/>
          <w:color w:val="000000"/>
          <w:spacing w:val="8"/>
          <w:kern w:val="0"/>
          <w:szCs w:val="21"/>
        </w:rPr>
        <w:t>2T　10回分処方。眩暈の訴えあり、臨時薬ベタヒスチンメシル（6）3T　3日分処方。</w:t>
      </w: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・寺地　啓喜様～臨時薬</w:t>
      </w:r>
      <w:r w:rsidR="00591A8D">
        <w:rPr>
          <w:rFonts w:ascii="ＭＳ Ｐゴシック" w:eastAsia="ＭＳ Ｐゴシック" w:hAnsi="ＭＳ Ｐゴシック" w:cs="ＭＳ Ｐゴシック" w:hint="eastAsia"/>
          <w:color w:val="000000"/>
          <w:spacing w:val="8"/>
          <w:kern w:val="0"/>
          <w:szCs w:val="21"/>
        </w:rPr>
        <w:t>エスタゾラム中止、その他同内容で7日分処方。</w:t>
      </w: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・古川　とし様～</w:t>
      </w:r>
      <w:r w:rsidR="009B4F19">
        <w:rPr>
          <w:rFonts w:ascii="ＭＳ Ｐゴシック" w:eastAsia="ＭＳ Ｐゴシック" w:hAnsi="ＭＳ Ｐゴシック" w:cs="ＭＳ Ｐゴシック" w:hint="eastAsia"/>
          <w:color w:val="000000"/>
          <w:spacing w:val="8"/>
          <w:kern w:val="0"/>
          <w:szCs w:val="21"/>
        </w:rPr>
        <w:t>IFオーダーに</w:t>
      </w:r>
      <w:r w:rsidR="00591A8D">
        <w:rPr>
          <w:rFonts w:ascii="ＭＳ Ｐゴシック" w:eastAsia="ＭＳ Ｐゴシック" w:hAnsi="ＭＳ Ｐゴシック" w:cs="ＭＳ Ｐゴシック" w:hint="eastAsia"/>
          <w:color w:val="000000"/>
          <w:spacing w:val="8"/>
          <w:kern w:val="0"/>
          <w:szCs w:val="21"/>
        </w:rPr>
        <w:t>便秘時</w:t>
      </w:r>
      <w:r w:rsidR="009B4F19">
        <w:rPr>
          <w:rFonts w:ascii="ＭＳ Ｐゴシック" w:eastAsia="ＭＳ Ｐゴシック" w:hAnsi="ＭＳ Ｐゴシック" w:cs="ＭＳ Ｐゴシック" w:hint="eastAsia"/>
          <w:color w:val="000000"/>
          <w:spacing w:val="8"/>
          <w:kern w:val="0"/>
          <w:szCs w:val="21"/>
        </w:rPr>
        <w:t>追加。ピコスルファートNa1本処方。</w:t>
      </w: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・浪岡　正志様～補液</w:t>
      </w:r>
      <w:r w:rsidR="009B4F19">
        <w:rPr>
          <w:rFonts w:ascii="ＭＳ Ｐゴシック" w:eastAsia="ＭＳ Ｐゴシック" w:hAnsi="ＭＳ Ｐゴシック" w:cs="ＭＳ Ｐゴシック" w:hint="eastAsia"/>
          <w:color w:val="000000"/>
          <w:spacing w:val="8"/>
          <w:kern w:val="0"/>
          <w:szCs w:val="21"/>
        </w:rPr>
        <w:t>2本/日（ラクテック500ml、ソリタT3</w:t>
      </w:r>
      <w:r w:rsidR="009B4F19">
        <w:rPr>
          <w:rFonts w:ascii="ＭＳ Ｐゴシック" w:eastAsia="ＭＳ Ｐゴシック" w:hAnsi="ＭＳ Ｐゴシック" w:cs="ＭＳ Ｐゴシック"/>
          <w:color w:val="000000"/>
          <w:spacing w:val="8"/>
          <w:kern w:val="0"/>
          <w:szCs w:val="21"/>
        </w:rPr>
        <w:t xml:space="preserve"> </w:t>
      </w:r>
      <w:r w:rsidR="009B4F19">
        <w:rPr>
          <w:rFonts w:ascii="ＭＳ Ｐゴシック" w:eastAsia="ＭＳ Ｐゴシック" w:hAnsi="ＭＳ Ｐゴシック" w:cs="ＭＳ Ｐゴシック" w:hint="eastAsia"/>
          <w:color w:val="000000"/>
          <w:spacing w:val="8"/>
          <w:kern w:val="0"/>
          <w:szCs w:val="21"/>
        </w:rPr>
        <w:t>500ｍｌ）7日間指示あり。</w:t>
      </w:r>
    </w:p>
    <w:p w:rsidR="00F657FC" w:rsidRPr="009B4F19"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657FC"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・関橋　長一様～臨時薬</w:t>
      </w:r>
      <w:r w:rsidR="009B4F19">
        <w:rPr>
          <w:rFonts w:ascii="ＭＳ Ｐゴシック" w:eastAsia="ＭＳ Ｐゴシック" w:hAnsi="ＭＳ Ｐゴシック" w:cs="ＭＳ Ｐゴシック" w:hint="eastAsia"/>
          <w:color w:val="000000"/>
          <w:spacing w:val="8"/>
          <w:kern w:val="0"/>
          <w:szCs w:val="21"/>
        </w:rPr>
        <w:t>同内容で5日分処方。</w:t>
      </w:r>
    </w:p>
    <w:p w:rsidR="00FF436A" w:rsidRDefault="00FF436A"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F436A" w:rsidRDefault="00FF436A" w:rsidP="00B46DE0">
      <w:pPr>
        <w:widowControl/>
        <w:wordWrap w:val="0"/>
        <w:spacing w:line="288" w:lineRule="auto"/>
        <w:ind w:left="1582" w:hangingChars="700" w:hanging="1582"/>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・吉田　守幸様～食事形態変更後より食事摂取量低下あり。1/19よりハーフ食+ブリックゼリーへ変更となる。</w:t>
      </w:r>
    </w:p>
    <w:p w:rsidR="00FF436A" w:rsidRDefault="00FF436A"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F436A" w:rsidRDefault="00FF436A"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・分枝　弘様～夕より、常食→全粥・粗キザミへ変更となる。</w:t>
      </w:r>
    </w:p>
    <w:p w:rsidR="00FF436A" w:rsidRDefault="00FF436A"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F436A" w:rsidRDefault="00FF436A"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・笹本　岩男様～夕より、硬粥から全粥へ変更となる。</w:t>
      </w:r>
    </w:p>
    <w:p w:rsidR="00F04319" w:rsidRDefault="00F04319"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p>
    <w:p w:rsidR="00F04319" w:rsidRPr="00FF436A" w:rsidRDefault="00F04319" w:rsidP="00F04319">
      <w:pPr>
        <w:widowControl/>
        <w:wordWrap w:val="0"/>
        <w:spacing w:line="288" w:lineRule="auto"/>
        <w:ind w:left="1808" w:hangingChars="800" w:hanging="1808"/>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・柳田　由美子様～夫様より連絡。職場へ提出する診断書</w:t>
      </w:r>
      <w:r w:rsidR="009B4F19">
        <w:rPr>
          <w:rFonts w:ascii="ＭＳ Ｐゴシック" w:eastAsia="ＭＳ Ｐゴシック" w:hAnsi="ＭＳ Ｐゴシック" w:cs="ＭＳ Ｐゴシック" w:hint="eastAsia"/>
          <w:color w:val="000000"/>
          <w:spacing w:val="8"/>
          <w:kern w:val="0"/>
          <w:szCs w:val="21"/>
        </w:rPr>
        <w:t>の作成依頼あり。料金説明し、作成後夫様へ医事より渡している。</w:t>
      </w:r>
      <w:r w:rsidR="008F2B3B">
        <w:rPr>
          <w:rFonts w:ascii="ＭＳ Ｐゴシック" w:eastAsia="ＭＳ Ｐゴシック" w:hAnsi="ＭＳ Ｐゴシック" w:cs="ＭＳ Ｐゴシック" w:hint="eastAsia"/>
          <w:color w:val="000000"/>
          <w:spacing w:val="8"/>
          <w:kern w:val="0"/>
          <w:szCs w:val="21"/>
        </w:rPr>
        <w:t>尿検査にて、白血球4+、潜血3+、背部痛あり。主治医より船場Dr.へ相談。1/21（金）エコー検査となる。当日朝は絶食（栄養連絡済）、水分可。また、尿測指示あり1/19より開始。</w:t>
      </w:r>
    </w:p>
    <w:p w:rsidR="00CC073D" w:rsidRPr="00324C97" w:rsidRDefault="00CC073D" w:rsidP="004E5260">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807A74">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開放すると他患の私物を弄り行動を抑制できない様子みられた為、早めに開放観察を終えている。隔離中は不穏行動なく静穏。</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534527" w:rsidRPr="00534527">
        <w:rPr>
          <w:rFonts w:ascii="ＭＳ ゴシック" w:eastAsia="ＭＳ ゴシック" w:hAnsi="ＭＳ ゴシック" w:cs="ＭＳ ゴシック" w:hint="eastAsia"/>
          <w:kern w:val="0"/>
          <w:szCs w:val="21"/>
        </w:rPr>
        <w:t>食事中は身体拘束一時解除したが、異食行動はみられなかった。入浴介助時は理解出来ずに口調を強めて抵抗あり、複数職員で介入要していた。</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CC073D" w:rsidRPr="008F2B3B" w:rsidRDefault="00D06881" w:rsidP="008F2B3B">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hint="eastAsia"/>
          <w:kern w:val="0"/>
          <w:szCs w:val="21"/>
        </w:rPr>
      </w:pPr>
      <w:r w:rsidRPr="007F04B7">
        <w:rPr>
          <w:rFonts w:ascii="ＭＳ ゴシック" w:eastAsia="ＭＳ ゴシック" w:hAnsi="ＭＳ ゴシック" w:cs="ＭＳ ゴシック" w:hint="eastAsia"/>
          <w:kern w:val="0"/>
          <w:szCs w:val="21"/>
        </w:rPr>
        <w:t>・沼畑　宮子様～</w:t>
      </w:r>
      <w:r w:rsidR="008F2B3B" w:rsidRPr="008F2B3B">
        <w:rPr>
          <w:rFonts w:ascii="ＭＳ ゴシック" w:eastAsia="ＭＳ ゴシック" w:hAnsi="ＭＳ ゴシック" w:cs="ＭＳ ゴシック" w:hint="eastAsia"/>
          <w:kern w:val="0"/>
          <w:szCs w:val="21"/>
        </w:rPr>
        <w:t>食事はセッティングにて自力で1/3～1/4摂取。酸素飽和度80～92％で経過しており、安定せず。他バイタルサイン異常ないが、湿性咳嗽あり、呼吸苦訴え聞かれている。呼名･質問には返答しているが小声。</w:t>
      </w:r>
    </w:p>
    <w:p w:rsidR="00566FEE" w:rsidRDefault="00566FEE" w:rsidP="00534527">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C073D" w:rsidRPr="008F2B3B"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sidRPr="00CC073D">
        <w:rPr>
          <w:rFonts w:ascii="ＭＳ ゴシック" w:eastAsia="ＭＳ ゴシック" w:hAnsi="ＭＳ ゴシック" w:cs="ＭＳ ゴシック" w:hint="eastAsia"/>
          <w:kern w:val="0"/>
          <w:szCs w:val="21"/>
        </w:rPr>
        <w:t>・関橋　長一様</w:t>
      </w:r>
      <w:r>
        <w:rPr>
          <w:rFonts w:ascii="ＭＳ ゴシック" w:eastAsia="ＭＳ ゴシック" w:hAnsi="ＭＳ ゴシック" w:cs="ＭＳ ゴシック" w:hint="eastAsia"/>
          <w:kern w:val="0"/>
          <w:szCs w:val="21"/>
        </w:rPr>
        <w:t>～</w:t>
      </w:r>
      <w:r w:rsidR="008F2B3B" w:rsidRPr="008F2B3B">
        <w:rPr>
          <w:rFonts w:ascii="ＭＳ ゴシック" w:eastAsia="ＭＳ ゴシック" w:hAnsi="ＭＳ ゴシック" w:cs="ＭＳ ゴシック" w:hint="eastAsia"/>
          <w:kern w:val="0"/>
          <w:szCs w:val="21"/>
        </w:rPr>
        <w:t>バイタルサイン異常なし。食事はメイバランスミニ数口～不食。ケア時の拒否や抵抗はないが声掛けへの反応はない。点滴トラブルなく施行中。</w:t>
      </w:r>
    </w:p>
    <w:p w:rsidR="004E5260" w:rsidRPr="004E5260" w:rsidRDefault="004E5260" w:rsidP="004E5260">
      <w:pPr>
        <w:widowControl/>
        <w:tabs>
          <w:tab w:val="left" w:pos="0"/>
          <w:tab w:val="left" w:pos="8040"/>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781278" w:rsidRDefault="00F657FC"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日　　時：R4.1.18</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氏　　名：稲津　花江(いなつ　はなえ)様</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生年月日：昭和9年8月9日　87歳</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病　　名：アルツハイマー型認知症</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性　　別：女性</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主 治 医：金Dr．（サポート医：馬渡Dr.）</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入院形態：医療保護入院</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病　　棟：東病棟Cユニット</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＜経過＞</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H3年頃に夫が死去以降長男夫婦と3人暮らし。環境が大きく変わり、何をするにも「大変だ、大変だ」話すようになった。易怒性が強くなり、大工に対して「悪いドアつけただろ！」と暴言を向けることや、甥が迎えにくる際も「遅い！」と怒り、感情のコ</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ントロールが困難となっている様子であった。また、全身の痛みを訴えふさぎこむこ</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とや、体調不良を訴え食事を摂らないことがあり、横になっていることが多くなって</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いた。忘れ易さも目立ち、R3年8月18日当院初診。年明けに玄関内で転倒し日赤へ救急搬送となり頭部からの出血に対し、血管の焼灼、縫合を行っている。CT上頭蓋内の出血は認められていない。</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日中は本人が単独で生活している状況であり、家族が本人の様子を見れなくこれを機</w:t>
      </w:r>
    </w:p>
    <w:p w:rsidR="00A636AC" w:rsidRPr="00A636A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に施設入所を検討している。それまでの間入院を希望され、R4.1.18医療保護入院とな</w:t>
      </w:r>
    </w:p>
    <w:p w:rsidR="00F657FC" w:rsidRDefault="00A636A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636AC">
        <w:rPr>
          <w:rFonts w:ascii="ＭＳ ゴシック" w:eastAsia="ＭＳ ゴシック" w:hAnsi="ＭＳ ゴシック" w:cs="ＭＳ ゴシック"/>
          <w:kern w:val="0"/>
          <w:szCs w:val="21"/>
        </w:rPr>
        <w:t>る。</w:t>
      </w:r>
    </w:p>
    <w:sectPr w:rsidR="00F657F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47BF8"/>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5C2"/>
    <w:rsid w:val="00D0283C"/>
    <w:rsid w:val="00D02A73"/>
    <w:rsid w:val="00D04051"/>
    <w:rsid w:val="00D040FF"/>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5BE"/>
    <w:rsid w:val="00E80918"/>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9CD5AF8"/>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FB6D2-4040-425B-AA8F-CB9F25B4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1768</Words>
  <Characters>338</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2022-01-13T12:28:00Z</cp:lastPrinted>
  <dcterms:created xsi:type="dcterms:W3CDTF">2022-01-17T02:11:00Z</dcterms:created>
  <dcterms:modified xsi:type="dcterms:W3CDTF">2022-01-18T08:15:00Z</dcterms:modified>
</cp:coreProperties>
</file>